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Внешняя проверка бюджетной отчетности главных распорядителей бюджетных средств за 2019 год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период 30 октября 2020 по 11 декабря 2020 года сотрудниками КСП городского округа Чехов проведено контрольное мероприятие «Внешняя проверка бюджетной отчетности главных распорядителей бюджетных средств за 2019 год».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Объектами контроля явились: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Администрации городского округа Чехов;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Управление финансов Администрации городского округа Чехов;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Совет депутатов городского округа Чехов;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Контрольно-счетная палата городского округа Чехов;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Управление жилищно-коммунального хозяйства городского округа Чехов;</w:t>
        <w:br/>
        <w:t>- Управление образования Администрации городского округа Чехов;</w:t>
        <w:br/>
        <w:t>- Управление развитием отраслей социальной сферы Администрации городского округа Чехов;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Управление земельно-имущественного комплекса Администрации городского округа Чехов;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Управление благоустройства Администрации городского округа Чехов.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В результате проведенного контрольного мероприятия: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отношении объектов контроля выявлено 24 нарушения требований законодательства Российской Федерации на 8 объектах контроля, а именно в нарушение БК РФ главные распорядители бюджетных средств ГО Чехов не вели реестр расходных обязательств (7 из 9); не формировали перечень подведомственных распорядителей и получателей бюджетных средств ГО Чехов (2 из 9); не составляли, не утверждали и не вели бюджетную роспись (1 из 9) ; не осуществляли мероприятия внутреннего финансового контроля и внутреннего финансового аудита по полномочиям главного распорядителя бюджетных средств ГО Чехов, что явилось причиной выявленных нарушений Федерального закона от 06.12.2011 №402-ФЗ «О бухгалтерском учете»  в части формирования годовой бюджетной отчетности главными распорядителями бюджетных средств ГО Чехов и подведомственными им получателями бюджетных средств, а так же нарушение ими установленных сроков представления годовой бюджетной отчетности для формирования сводной годовой бюджетной отчетности ГРБС ГО Чехов.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8"/>
          <w:szCs w:val="28"/>
        </w:rPr>
        <w:t xml:space="preserve">Установлены системные нарушения проведения инвентаризации активов и обязательств главными распорядителями бюджетных средств ГО Чехов и подведомственными им получателями бюджетных средств в целях составления годовой бюджетной отчетности за 2019 год, такие как не проведение инвентаризации в целях составления годовой бюджетной отчетности и  (или) многочисленные нарушения методических рекомендаций проведения инвентаризации (нарушение сроков и оформления результатов инвентаризации, не проведение инвентаризации по ряду активов и обязательств) на 8 из 9, проверенных объектах контроля.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8"/>
          <w:szCs w:val="28"/>
        </w:rPr>
        <w:t>Контрольно-счетной палатой городского округа Чехов по результатам контрольного мероприятия направлены: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</w:t>
        <w:tab/>
        <w:t xml:space="preserve">Объектам контроля 8 Представлений Контрольно-счетной палаты городского округа Чехов с 41 требованием по устранению выявленных нарушений и недостатков;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</w:t>
        <w:tab/>
        <w:t>Составлен и направлен в суд протокол об административном правонарушении (ч.2 ст.19.4.1 КоАП РФ);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</w:t>
        <w:tab/>
        <w:t>Информационные письма по материалам проверки в адрес Главы городского округа Чехов, Совета депутатов городского округа Чехов, Чеховской городской прокуратуры.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/>
  </w:style>
  <w:style w:type="paragraph" w:styleId="Style17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LibreOffice/5.4.0.3$MacOSX_X86_64 LibreOffice_project/7556cbc6811c9d992f4064ab9287069087d7f62c</Application>
  <Pages>2</Pages>
  <Words>374</Words>
  <Characters>2697</Characters>
  <CharactersWithSpaces>3070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2020-12-24T12:51:00Z</dcterms:created>
  <dc:creator>bvl</dc:creator>
  <dc:description/>
  <dc:language>ru-RU</dc:language>
  <cp:lastModifiedBy>Пользователь Windows</cp:lastModifiedBy>
  <dcterms:modified xsi:type="dcterms:W3CDTF">2020-12-24T12:51:00Z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