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02" w:rsidRPr="00E10077" w:rsidRDefault="00543E02" w:rsidP="00E95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10077">
        <w:rPr>
          <w:rFonts w:ascii="Times New Roman" w:hAnsi="Times New Roman"/>
          <w:sz w:val="28"/>
          <w:szCs w:val="28"/>
        </w:rPr>
        <w:t xml:space="preserve">Аудит эффективности реализации приоритетного проекта «Чистая страна» по проверке целевого и эффективного использования средств бюджета городского округа Чехов, направленных на рекультивацию полигона твердых бытовых отходов «Кулаковский» </w:t>
      </w:r>
    </w:p>
    <w:p w:rsidR="00E953D7" w:rsidRPr="00595AC3" w:rsidRDefault="00E953D7" w:rsidP="00E953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1761" w:rsidRPr="00761761" w:rsidRDefault="00595AC3" w:rsidP="00761761">
      <w:pPr>
        <w:tabs>
          <w:tab w:val="left" w:pos="567"/>
        </w:tabs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proofErr w:type="gramStart"/>
      <w:r w:rsidR="00E953D7"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543E02" w:rsidRPr="00595AC3">
        <w:rPr>
          <w:rFonts w:ascii="Times New Roman" w:hAnsi="Times New Roman"/>
          <w:sz w:val="28"/>
          <w:szCs w:val="28"/>
        </w:rPr>
        <w:t xml:space="preserve">с 02 октября 2020 года по </w:t>
      </w:r>
      <w:r w:rsidR="00761761">
        <w:rPr>
          <w:rFonts w:ascii="Times New Roman" w:hAnsi="Times New Roman"/>
          <w:sz w:val="28"/>
          <w:szCs w:val="28"/>
        </w:rPr>
        <w:t xml:space="preserve">04 декабря 2020 года, с 05 декабря 2020 года по </w:t>
      </w:r>
      <w:r w:rsidRPr="00761761">
        <w:rPr>
          <w:rFonts w:ascii="Times New Roman" w:hAnsi="Times New Roman"/>
          <w:sz w:val="28"/>
          <w:szCs w:val="28"/>
        </w:rPr>
        <w:t>18</w:t>
      </w:r>
      <w:r w:rsidR="00543E02" w:rsidRPr="00761761">
        <w:rPr>
          <w:rFonts w:ascii="Times New Roman" w:hAnsi="Times New Roman"/>
          <w:sz w:val="28"/>
          <w:szCs w:val="28"/>
        </w:rPr>
        <w:t xml:space="preserve"> декабря </w:t>
      </w:r>
      <w:r w:rsidR="00543E02" w:rsidRPr="00595AC3">
        <w:rPr>
          <w:rFonts w:ascii="Times New Roman" w:hAnsi="Times New Roman"/>
          <w:sz w:val="28"/>
          <w:szCs w:val="28"/>
        </w:rPr>
        <w:t xml:space="preserve">2020 года </w:t>
      </w:r>
      <w:r w:rsidR="00E953D7"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</w:t>
      </w:r>
      <w:r w:rsidR="00543E02" w:rsidRPr="00595AC3">
        <w:rPr>
          <w:rFonts w:ascii="Times New Roman" w:hAnsi="Times New Roman"/>
          <w:color w:val="000000" w:themeColor="text1"/>
          <w:sz w:val="28"/>
          <w:szCs w:val="28"/>
        </w:rPr>
        <w:t>контрольное</w:t>
      </w:r>
      <w:r w:rsidR="00E953D7"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мероприятие </w:t>
      </w:r>
      <w:r w:rsidR="00761761" w:rsidRPr="00761761">
        <w:rPr>
          <w:rFonts w:ascii="Times New Roman" w:hAnsi="Times New Roman"/>
          <w:color w:val="000000" w:themeColor="text1"/>
          <w:sz w:val="28"/>
          <w:szCs w:val="28"/>
        </w:rPr>
        <w:t>«Аудит эффективности реализации приоритетного проекта «Чистая страна» по проверке целевого и эффективного использования средств бюджета городского округа Чехов, направленных на рекультивацию полигона твердых бытовых отходов «Кулаковский».</w:t>
      </w:r>
      <w:proofErr w:type="gramEnd"/>
    </w:p>
    <w:p w:rsidR="00D06737" w:rsidRPr="00EB5B1A" w:rsidRDefault="00761761" w:rsidP="007617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D06737" w:rsidRPr="00EB5B1A">
        <w:rPr>
          <w:rFonts w:ascii="Times New Roman" w:hAnsi="Times New Roman"/>
          <w:b/>
          <w:sz w:val="28"/>
          <w:szCs w:val="28"/>
        </w:rPr>
        <w:t xml:space="preserve">Объектами контроля явились: </w:t>
      </w:r>
    </w:p>
    <w:p w:rsidR="00776525" w:rsidRPr="00595AC3" w:rsidRDefault="00595AC3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1761">
        <w:rPr>
          <w:rFonts w:ascii="Times New Roman" w:hAnsi="Times New Roman"/>
          <w:sz w:val="28"/>
          <w:szCs w:val="28"/>
        </w:rPr>
        <w:t>-</w:t>
      </w:r>
      <w:r w:rsidR="00D06737" w:rsidRPr="00595AC3">
        <w:rPr>
          <w:rFonts w:ascii="Times New Roman" w:hAnsi="Times New Roman"/>
          <w:sz w:val="28"/>
          <w:szCs w:val="28"/>
        </w:rPr>
        <w:t>Администрация городского округа Чехов Московской области;</w:t>
      </w:r>
    </w:p>
    <w:p w:rsidR="00595AC3" w:rsidRDefault="00D06737" w:rsidP="00275F2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AC3">
        <w:rPr>
          <w:rFonts w:ascii="Times New Roman" w:hAnsi="Times New Roman"/>
          <w:sz w:val="28"/>
          <w:szCs w:val="28"/>
        </w:rPr>
        <w:t xml:space="preserve"> </w:t>
      </w:r>
      <w:r w:rsidR="00761761">
        <w:rPr>
          <w:rFonts w:ascii="Times New Roman" w:hAnsi="Times New Roman"/>
          <w:sz w:val="28"/>
          <w:szCs w:val="28"/>
        </w:rPr>
        <w:t>-</w:t>
      </w:r>
      <w:r w:rsidRPr="00595AC3">
        <w:rPr>
          <w:rFonts w:ascii="Times New Roman" w:hAnsi="Times New Roman"/>
          <w:sz w:val="28"/>
          <w:szCs w:val="28"/>
        </w:rPr>
        <w:t>Управление жилищно-коммунального хозяйства Администрации городского округа Чехов;</w:t>
      </w:r>
    </w:p>
    <w:p w:rsidR="00D06737" w:rsidRPr="00595AC3" w:rsidRDefault="00D06737" w:rsidP="00275F2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-14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95A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1761">
        <w:rPr>
          <w:rFonts w:ascii="Times New Roman" w:hAnsi="Times New Roman"/>
          <w:color w:val="000000"/>
          <w:sz w:val="28"/>
          <w:szCs w:val="28"/>
        </w:rPr>
        <w:t>-</w:t>
      </w:r>
      <w:r w:rsidRPr="00595AC3">
        <w:rPr>
          <w:rFonts w:ascii="Times New Roman" w:hAnsi="Times New Roman"/>
          <w:color w:val="000000"/>
          <w:sz w:val="28"/>
          <w:szCs w:val="28"/>
        </w:rPr>
        <w:t>Муниципальное бюджетное учреждение «Экология и природопользование городского округа Чехов».</w:t>
      </w:r>
    </w:p>
    <w:p w:rsidR="00D06737" w:rsidRPr="00595AC3" w:rsidRDefault="00D06737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76525" w:rsidRPr="00595AC3" w:rsidRDefault="00776525" w:rsidP="00275F2E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5A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результатам указанного </w:t>
      </w:r>
      <w:r w:rsidR="00543E02" w:rsidRPr="00595AC3">
        <w:rPr>
          <w:rFonts w:ascii="Times New Roman" w:hAnsi="Times New Roman"/>
          <w:b/>
          <w:color w:val="000000" w:themeColor="text1"/>
          <w:sz w:val="28"/>
          <w:szCs w:val="28"/>
        </w:rPr>
        <w:t>контрольного</w:t>
      </w:r>
      <w:r w:rsidRPr="00595A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мероприятия </w:t>
      </w:r>
      <w:bookmarkStart w:id="1" w:name="sub_22002"/>
      <w:r w:rsidR="00911CFC" w:rsidRPr="00595A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объекту Администрация городского округа Чехов </w:t>
      </w:r>
      <w:r w:rsidRPr="00595A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выявлены следующие нарушения: </w:t>
      </w:r>
      <w:bookmarkEnd w:id="1"/>
    </w:p>
    <w:p w:rsidR="00911CFC" w:rsidRPr="00595AC3" w:rsidRDefault="00911CFC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595A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595AC3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95AC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арушение </w:t>
      </w:r>
      <w:r w:rsidR="00595AC3">
        <w:rPr>
          <w:rFonts w:ascii="Times New Roman" w:hAnsi="Times New Roman"/>
          <w:color w:val="000000" w:themeColor="text1"/>
          <w:sz w:val="28"/>
          <w:szCs w:val="28"/>
        </w:rPr>
        <w:t>п.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 1 статьи 78.1 Бюджетного кодекса Российской Федерации (далее – БК РФ) и приказа Минфина России от 31.10. 2016 № 197н «Об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78.1 Бюджетного кодекса Российской Федерации» форма Соглашения о порядке и условиях предоставления субсидии на иные цели</w:t>
      </w:r>
      <w:proofErr w:type="gramEnd"/>
      <w:r w:rsidRPr="00595AC3">
        <w:rPr>
          <w:rFonts w:ascii="Times New Roman" w:hAnsi="Times New Roman"/>
          <w:color w:val="000000" w:themeColor="text1"/>
          <w:sz w:val="28"/>
          <w:szCs w:val="28"/>
        </w:rPr>
        <w:t>, утверждённая Постановлением Администрации городского округа Чехов от 16.03.2018 № 0526/10-06 «Об утверждении Порядка определения объема и условий предоставления субсидии на иные цели муниципальным бюджетным и автономным учреждениям городского округа Чехов» (приложение №2)</w:t>
      </w:r>
      <w:r w:rsidR="00E2757B">
        <w:rPr>
          <w:rFonts w:ascii="Times New Roman" w:hAnsi="Times New Roman"/>
          <w:color w:val="000000" w:themeColor="text1"/>
          <w:sz w:val="28"/>
          <w:szCs w:val="28"/>
        </w:rPr>
        <w:t xml:space="preserve"> не соответствует типовой форме;</w:t>
      </w:r>
    </w:p>
    <w:p w:rsidR="00911CFC" w:rsidRPr="00595AC3" w:rsidRDefault="00911CFC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595AC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5AC3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>2. Нарушение статьи 19 ФЗ Федерального закона "О бухгалтерском учете" от 06.12.2011 N 402-ФЗ установлено неосуществление Администрацией городского округа Чехов внутреннего финансового контроля и внутреннего финансового аудита в части предоставления и расходования субсидий на рекультивацию полигона ТБО «Кулаковский</w:t>
      </w:r>
      <w:r w:rsidR="00595AC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275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1CFC" w:rsidRPr="00595AC3" w:rsidRDefault="00911CFC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595AC3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>3. В ходе контрольного мероприятия должностными лицами Администрации созданы препятствия инспекторам и техническим служащим КСП ГО Чехов в его проведении, выразившиеся в несвоевременном представлении документов и материалов.</w:t>
      </w:r>
    </w:p>
    <w:p w:rsidR="00911CFC" w:rsidRPr="00595AC3" w:rsidRDefault="00911CFC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6052" w:rsidRPr="00595AC3" w:rsidRDefault="00CE26B7" w:rsidP="00275F2E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5AC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По результатам контрольного мероприятия по объекту </w:t>
      </w:r>
      <w:r w:rsidRPr="00595AC3">
        <w:rPr>
          <w:rFonts w:ascii="Times New Roman" w:hAnsi="Times New Roman"/>
          <w:b/>
          <w:sz w:val="28"/>
          <w:szCs w:val="28"/>
        </w:rPr>
        <w:t>Управление жилищно-коммунального хозяйства Администрации городского округа Чехов</w:t>
      </w:r>
      <w:r w:rsidRPr="00595A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выявлены следующие нарушения: </w:t>
      </w:r>
    </w:p>
    <w:p w:rsidR="00911CFC" w:rsidRPr="00E2757B" w:rsidRDefault="00595AC3" w:rsidP="00E2757B">
      <w:pPr>
        <w:widowControl w:val="0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Pr="00E2757B">
        <w:rPr>
          <w:rFonts w:ascii="Times New Roman" w:eastAsia="Calibri" w:hAnsi="Times New Roman"/>
          <w:sz w:val="28"/>
          <w:szCs w:val="28"/>
          <w:lang w:eastAsia="en-US"/>
        </w:rPr>
        <w:t>.1</w:t>
      </w:r>
      <w:r w:rsidR="00911CFC" w:rsidRPr="00911CF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 w:rsidR="00B872BC" w:rsidRPr="00911CFC">
        <w:rPr>
          <w:rFonts w:ascii="Times New Roman" w:eastAsia="Calibri" w:hAnsi="Times New Roman"/>
          <w:sz w:val="28"/>
          <w:szCs w:val="28"/>
          <w:lang w:eastAsia="en-US"/>
        </w:rPr>
        <w:t>Соглашении</w:t>
      </w:r>
      <w:proofErr w:type="gramEnd"/>
      <w:r w:rsidR="00B872BC" w:rsidRPr="00911CFC">
        <w:rPr>
          <w:rFonts w:ascii="Times New Roman" w:eastAsia="Calibri" w:hAnsi="Times New Roman"/>
          <w:sz w:val="28"/>
          <w:szCs w:val="28"/>
          <w:lang w:eastAsia="en-US"/>
        </w:rPr>
        <w:t xml:space="preserve"> № 1 от 19.09.2019</w:t>
      </w:r>
      <w:r w:rsidR="00B872BC" w:rsidRPr="00E2757B">
        <w:rPr>
          <w:rFonts w:ascii="Times New Roman" w:eastAsia="Calibri" w:hAnsi="Times New Roman"/>
          <w:sz w:val="28"/>
          <w:szCs w:val="28"/>
          <w:lang w:eastAsia="en-US"/>
        </w:rPr>
        <w:t xml:space="preserve"> и Соглашение</w:t>
      </w:r>
      <w:r w:rsidR="00B872BC" w:rsidRPr="00E2757B">
        <w:rPr>
          <w:rFonts w:ascii="Times New Roman" w:hAnsi="Times New Roman"/>
          <w:sz w:val="28"/>
          <w:szCs w:val="28"/>
        </w:rPr>
        <w:t xml:space="preserve"> № 2</w:t>
      </w:r>
      <w:r w:rsidR="00E2757B">
        <w:rPr>
          <w:rFonts w:ascii="Times New Roman" w:hAnsi="Times New Roman"/>
          <w:sz w:val="28"/>
          <w:szCs w:val="28"/>
        </w:rPr>
        <w:t xml:space="preserve"> от</w:t>
      </w:r>
      <w:r w:rsidR="00B872BC" w:rsidRPr="00E2757B">
        <w:rPr>
          <w:rFonts w:ascii="Times New Roman" w:hAnsi="Times New Roman"/>
          <w:sz w:val="28"/>
          <w:szCs w:val="28"/>
        </w:rPr>
        <w:t xml:space="preserve"> </w:t>
      </w:r>
      <w:r w:rsidR="00E2757B" w:rsidRPr="00C252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19.09.2019г</w:t>
      </w:r>
      <w:r w:rsidR="00E2757B" w:rsidRPr="00E2757B">
        <w:rPr>
          <w:rFonts w:ascii="Times New Roman" w:hAnsi="Times New Roman"/>
          <w:sz w:val="28"/>
          <w:szCs w:val="28"/>
        </w:rPr>
        <w:t xml:space="preserve"> </w:t>
      </w:r>
      <w:r w:rsidR="00B872BC" w:rsidRPr="00E2757B">
        <w:rPr>
          <w:rFonts w:ascii="Times New Roman" w:hAnsi="Times New Roman"/>
          <w:sz w:val="28"/>
          <w:szCs w:val="28"/>
        </w:rPr>
        <w:t>заключены с</w:t>
      </w:r>
      <w:r w:rsidR="00911CFC" w:rsidRPr="00911CFC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нарушение</w:t>
      </w:r>
      <w:r w:rsidR="00B872BC" w:rsidRPr="00E275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</w:t>
      </w:r>
      <w:r w:rsidR="00911CFC" w:rsidRPr="00911CFC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п. 1.2</w:t>
      </w:r>
      <w:r w:rsidR="00B872BC" w:rsidRPr="00E275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п. 2.3.</w:t>
      </w:r>
      <w:r w:rsidR="00911CFC" w:rsidRPr="00911CFC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911CFC" w:rsidRPr="00911CFC">
        <w:rPr>
          <w:rFonts w:ascii="Times New Roman" w:eastAsia="Calibri" w:hAnsi="Times New Roman"/>
          <w:sz w:val="28"/>
          <w:szCs w:val="28"/>
          <w:lang w:eastAsia="en-US"/>
        </w:rPr>
        <w:t>Порядка определения объема и условий предоставления субсидии на иные цели муниципальным бюджетным и автономным учреждениям городского округа Чехов, утверждённого Постановлением Администрации городского округа Ч</w:t>
      </w:r>
      <w:r w:rsidR="00E2757B" w:rsidRPr="00E2757B">
        <w:rPr>
          <w:rFonts w:ascii="Times New Roman" w:eastAsia="Calibri" w:hAnsi="Times New Roman"/>
          <w:sz w:val="28"/>
          <w:szCs w:val="28"/>
          <w:lang w:eastAsia="en-US"/>
        </w:rPr>
        <w:t>ехов от 16.03.2018 № 0526/10-06;</w:t>
      </w:r>
    </w:p>
    <w:p w:rsidR="00CE26B7" w:rsidRPr="00CE26B7" w:rsidRDefault="005A07F1" w:rsidP="00275F2E">
      <w:pPr>
        <w:widowControl w:val="0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2.2</w:t>
      </w:r>
      <w:r w:rsidR="00CE26B7" w:rsidRPr="00595AC3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О</w:t>
      </w:r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тсутствует Дорожная карта по выполнению основного мероприятия «Федеральный проект «Чистая страна» Подпрограммы 4 «Ликвидация накопленного экологического ущерба» Муниципальной программы «Экология и окружающая среда городского округа Чехов на 2018-2021 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годы» (нарушение п. 6.11 Порядка, </w:t>
      </w:r>
      <w:r w:rsidRPr="00CE26B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утвержденного Постановлением Администрации городского округа Чехов от 29.12.2017 № 0636/08-01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(дале</w:t>
      </w: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е-</w:t>
      </w:r>
      <w:proofErr w:type="gramEnd"/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Порядок №0636/08-01);</w:t>
      </w:r>
      <w:r w:rsidRPr="00CE26B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 </w:t>
      </w:r>
    </w:p>
    <w:p w:rsidR="00911CFC" w:rsidRPr="00595AC3" w:rsidRDefault="005A07F1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2.3.   О</w:t>
      </w:r>
      <w:r w:rsidR="00CE26B7"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тсутствуют Отчеты о выполнении мероприятий Подпрограммы 4 Муниципальной программы за 1, 2, 3 квартал 2019 года</w:t>
      </w:r>
      <w:r w:rsidRPr="005A07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п. 6.4 </w:t>
      </w:r>
      <w:r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Порядка </w:t>
      </w:r>
      <w:r w:rsidRPr="00CE26B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№ 0636/08-01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);</w:t>
      </w:r>
    </w:p>
    <w:p w:rsidR="00911CFC" w:rsidRPr="00761761" w:rsidRDefault="005A07F1" w:rsidP="00761761">
      <w:pPr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 О</w:t>
      </w:r>
      <w:r w:rsidR="00CE26B7"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тсутствует Отчет о достижении значений показателей (индикаторов) по Муниципальной программе за 3 квартал 2019 года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п. 6.4 </w:t>
      </w:r>
      <w:r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Порядка </w:t>
      </w:r>
      <w:r w:rsidRPr="00CE26B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№ 0636/08-01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);</w:t>
      </w:r>
    </w:p>
    <w:p w:rsidR="00CE26B7" w:rsidRPr="00CE26B7" w:rsidRDefault="005A07F1" w:rsidP="00275F2E">
      <w:pPr>
        <w:widowControl w:val="0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2.5. </w:t>
      </w:r>
      <w:r w:rsidR="00CE26B7" w:rsidRPr="00CE26B7">
        <w:rPr>
          <w:rFonts w:ascii="Times New Roman" w:hAnsi="Times New Roman"/>
          <w:color w:val="000000" w:themeColor="text1"/>
          <w:sz w:val="28"/>
          <w:szCs w:val="28"/>
        </w:rPr>
        <w:t xml:space="preserve">Методика расчета не содержит </w:t>
      </w:r>
      <w:proofErr w:type="gramStart"/>
      <w:r w:rsidR="00CE26B7" w:rsidRPr="00CE26B7">
        <w:rPr>
          <w:rFonts w:ascii="Times New Roman" w:hAnsi="Times New Roman"/>
          <w:color w:val="000000" w:themeColor="text1"/>
          <w:sz w:val="28"/>
          <w:szCs w:val="28"/>
        </w:rPr>
        <w:t>формулы</w:t>
      </w:r>
      <w:proofErr w:type="gramEnd"/>
      <w:r w:rsidR="00CE26B7" w:rsidRPr="00CE26B7">
        <w:rPr>
          <w:rFonts w:ascii="Times New Roman" w:hAnsi="Times New Roman"/>
          <w:color w:val="000000" w:themeColor="text1"/>
          <w:sz w:val="28"/>
          <w:szCs w:val="28"/>
        </w:rPr>
        <w:t xml:space="preserve"> по которой определяется показатель «Доля общей площади земель, подверженных негативному воздействию накоп</w:t>
      </w:r>
      <w:r>
        <w:rPr>
          <w:rFonts w:ascii="Times New Roman" w:hAnsi="Times New Roman"/>
          <w:color w:val="000000" w:themeColor="text1"/>
          <w:sz w:val="28"/>
          <w:szCs w:val="28"/>
        </w:rPr>
        <w:t>ленного экологического ущерба» (</w:t>
      </w:r>
      <w:r w:rsidR="00CE26B7" w:rsidRPr="00CE26B7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</w:t>
      </w:r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3.6.3. </w:t>
      </w:r>
      <w:proofErr w:type="gramStart"/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Порядка № 0636/08-01</w:t>
      </w:r>
      <w:r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E953D7" w:rsidRPr="00595AC3" w:rsidRDefault="009772AA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2.6. В</w:t>
      </w:r>
      <w:r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Управлении отсутствуют документы по согласованию показателей Муниципальной программы с </w:t>
      </w:r>
      <w:r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центральными исполнительными органами государственной власти Московской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E26B7" w:rsidRPr="00595AC3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п. 3.6.5 </w:t>
      </w:r>
      <w:r w:rsidR="00CE26B7"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Порядка № 0636/08-01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);</w:t>
      </w:r>
      <w:r w:rsidR="00CE26B7"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E26B7" w:rsidRPr="00595AC3" w:rsidRDefault="00E2757B" w:rsidP="00E2757B">
      <w:pPr>
        <w:ind w:left="-142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72AA">
        <w:rPr>
          <w:rFonts w:ascii="Times New Roman" w:hAnsi="Times New Roman"/>
          <w:color w:val="000000" w:themeColor="text1"/>
          <w:sz w:val="28"/>
          <w:szCs w:val="28"/>
        </w:rPr>
        <w:t>2.7.</w:t>
      </w:r>
      <w:r w:rsidR="00CE26B7"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72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Установлено</w:t>
      </w:r>
      <w:r w:rsidR="00CE26B7"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9772AA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несоответствие</w:t>
      </w:r>
      <w:r w:rsidR="00CE26B7" w:rsidRPr="00595AC3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 суммы субсидии на иные цели в Соглашении № 1 и в Дополнительном соглаш</w:t>
      </w:r>
      <w:r w:rsidR="009772AA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ении № 1 от 1.10.2019</w:t>
      </w:r>
      <w:r w:rsidR="009772AA" w:rsidRPr="009772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72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(нарушение</w:t>
      </w:r>
      <w:r w:rsidR="009772AA" w:rsidRPr="00595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п.</w:t>
      </w:r>
      <w:r w:rsidR="009772AA" w:rsidRPr="00595AC3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 1 статьи 78.1 </w:t>
      </w:r>
      <w:r w:rsidR="009772AA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БК РФ);</w:t>
      </w:r>
    </w:p>
    <w:p w:rsidR="00CE26B7" w:rsidRPr="00595AC3" w:rsidRDefault="009772AA" w:rsidP="00275F2E">
      <w:pPr>
        <w:pStyle w:val="a5"/>
        <w:shd w:val="clear" w:color="auto" w:fill="auto"/>
        <w:spacing w:line="276" w:lineRule="auto"/>
        <w:ind w:lef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 </w:t>
      </w:r>
      <w:proofErr w:type="gramStart"/>
      <w:r>
        <w:rPr>
          <w:color w:val="000000" w:themeColor="text1"/>
          <w:sz w:val="28"/>
          <w:szCs w:val="28"/>
        </w:rPr>
        <w:t xml:space="preserve">В </w:t>
      </w:r>
      <w:r w:rsidRPr="00595AC3">
        <w:rPr>
          <w:color w:val="000000" w:themeColor="text1"/>
          <w:sz w:val="28"/>
          <w:szCs w:val="28"/>
        </w:rPr>
        <w:t>Управлении отсутств</w:t>
      </w:r>
      <w:r>
        <w:rPr>
          <w:color w:val="000000" w:themeColor="text1"/>
          <w:sz w:val="28"/>
          <w:szCs w:val="28"/>
        </w:rPr>
        <w:t>ует Бюджетная смета на 2019 год (</w:t>
      </w:r>
      <w:r w:rsidR="00CE26B7" w:rsidRPr="00595AC3">
        <w:rPr>
          <w:color w:val="000000" w:themeColor="text1"/>
          <w:sz w:val="28"/>
          <w:szCs w:val="28"/>
        </w:rPr>
        <w:t xml:space="preserve">нарушение п. 2 ст. 161, ст. 221 </w:t>
      </w:r>
      <w:r>
        <w:rPr>
          <w:color w:val="000000" w:themeColor="text1"/>
          <w:sz w:val="28"/>
          <w:szCs w:val="28"/>
        </w:rPr>
        <w:t>БК РФ и</w:t>
      </w:r>
      <w:r w:rsidR="00CE26B7" w:rsidRPr="00595AC3">
        <w:rPr>
          <w:color w:val="000000" w:themeColor="text1"/>
          <w:sz w:val="28"/>
          <w:szCs w:val="28"/>
        </w:rPr>
        <w:t xml:space="preserve"> п. 2.1.</w:t>
      </w:r>
      <w:proofErr w:type="gramEnd"/>
      <w:r w:rsidR="00CE26B7" w:rsidRPr="00595AC3">
        <w:rPr>
          <w:color w:val="000000" w:themeColor="text1"/>
          <w:sz w:val="28"/>
          <w:szCs w:val="28"/>
        </w:rPr>
        <w:t xml:space="preserve"> </w:t>
      </w:r>
      <w:proofErr w:type="gramStart"/>
      <w:r w:rsidR="00CE26B7" w:rsidRPr="00595AC3">
        <w:rPr>
          <w:color w:val="000000" w:themeColor="text1"/>
          <w:sz w:val="28"/>
          <w:szCs w:val="28"/>
        </w:rPr>
        <w:t xml:space="preserve">Порядка </w:t>
      </w:r>
      <w:r w:rsidR="00CE26B7" w:rsidRPr="00595AC3">
        <w:rPr>
          <w:color w:val="000000" w:themeColor="text1"/>
          <w:sz w:val="28"/>
          <w:szCs w:val="28"/>
          <w:lang w:eastAsia="ru-RU"/>
        </w:rPr>
        <w:t>составления, 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городского округа Чехов от 20.06.2018 № 1347/10-02</w:t>
      </w:r>
      <w:r>
        <w:rPr>
          <w:color w:val="000000" w:themeColor="text1"/>
          <w:sz w:val="28"/>
          <w:szCs w:val="28"/>
        </w:rPr>
        <w:t>);</w:t>
      </w:r>
      <w:r w:rsidR="00CE26B7" w:rsidRPr="00595AC3">
        <w:rPr>
          <w:color w:val="000000" w:themeColor="text1"/>
          <w:sz w:val="28"/>
          <w:szCs w:val="28"/>
        </w:rPr>
        <w:t xml:space="preserve"> </w:t>
      </w:r>
      <w:proofErr w:type="gramEnd"/>
    </w:p>
    <w:p w:rsidR="00CE26B7" w:rsidRPr="00CE26B7" w:rsidRDefault="009772AA" w:rsidP="00275F2E">
      <w:pPr>
        <w:widowControl w:val="0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2.9. </w:t>
      </w:r>
      <w:proofErr w:type="gramStart"/>
      <w:r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Управлением в 2019 году утвержден План финансово-хозяйственной деятельности Муниципального бюджетного учреждения «Экология и </w:t>
      </w:r>
      <w:r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природопользование городского округа Чехов» сроком на один год</w:t>
      </w:r>
      <w:r w:rsidR="00CE26B7" w:rsidRPr="00595AC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</w:t>
      </w:r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нарушение ст. 158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БК РФ </w:t>
      </w:r>
      <w:r w:rsidR="00E2757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</w:t>
      </w:r>
      <w:r w:rsidR="00E2757B"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п.</w:t>
      </w:r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1.2 Порядка составления и утверждения плана финансово-хозяйственной деятельности муниципальных учреждений городского округа Чехов, утвержденного постановлением Администрации городского округа Чехов от 15.03.2018 № 0503/10-02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);</w:t>
      </w:r>
      <w:r w:rsidR="00CE26B7"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796031" w:rsidRDefault="00CE26B7" w:rsidP="00275F2E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595AC3">
        <w:rPr>
          <w:rFonts w:ascii="Times New Roman" w:hAnsi="Times New Roman"/>
          <w:sz w:val="28"/>
          <w:szCs w:val="28"/>
        </w:rPr>
        <w:t xml:space="preserve"> </w:t>
      </w:r>
      <w:r w:rsidR="009772AA">
        <w:rPr>
          <w:rFonts w:ascii="Times New Roman" w:hAnsi="Times New Roman"/>
          <w:sz w:val="28"/>
          <w:szCs w:val="28"/>
        </w:rPr>
        <w:t xml:space="preserve">2.10. </w:t>
      </w:r>
      <w:r w:rsidR="009772AA" w:rsidRPr="00595AC3">
        <w:rPr>
          <w:rFonts w:ascii="Times New Roman" w:hAnsi="Times New Roman"/>
          <w:color w:val="000000" w:themeColor="text1"/>
          <w:sz w:val="28"/>
          <w:szCs w:val="28"/>
        </w:rPr>
        <w:t>Отсутствие внутреннего финансового контроля   в рамках исполнения полномочий главного распорядителя бюджетных средств и Учредителя</w:t>
      </w:r>
      <w:r w:rsidR="009772AA" w:rsidRPr="00595AC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 2019 году </w:t>
      </w:r>
      <w:r w:rsidR="009772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(нарушение </w:t>
      </w:r>
      <w:r w:rsidR="00796031" w:rsidRPr="00595AC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ст. 160.2-1 </w:t>
      </w:r>
      <w:r w:rsidR="009772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БК РФ).</w:t>
      </w:r>
    </w:p>
    <w:p w:rsidR="00761761" w:rsidRPr="00595AC3" w:rsidRDefault="00761761" w:rsidP="00275F2E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796031" w:rsidRPr="009772AA" w:rsidRDefault="00796031" w:rsidP="00275F2E">
      <w:pPr>
        <w:pStyle w:val="a3"/>
        <w:numPr>
          <w:ilvl w:val="0"/>
          <w:numId w:val="6"/>
        </w:numPr>
        <w:spacing w:after="0" w:line="240" w:lineRule="auto"/>
        <w:ind w:left="-142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772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результатам контрольного мероприятия по объекту </w:t>
      </w:r>
      <w:r w:rsidRPr="009772AA">
        <w:rPr>
          <w:rFonts w:ascii="Times New Roman" w:hAnsi="Times New Roman"/>
          <w:b/>
          <w:color w:val="000000"/>
          <w:sz w:val="28"/>
          <w:szCs w:val="28"/>
        </w:rPr>
        <w:t>Муниципальное бюджетное учреждение «Экология и природопользование городского округа Чехов»</w:t>
      </w:r>
      <w:r w:rsidRPr="009772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выявлены следующие нарушения: </w:t>
      </w:r>
    </w:p>
    <w:p w:rsidR="00796031" w:rsidRPr="009772AA" w:rsidRDefault="00236A40" w:rsidP="00275F2E">
      <w:pPr>
        <w:pStyle w:val="a3"/>
        <w:numPr>
          <w:ilvl w:val="1"/>
          <w:numId w:val="6"/>
        </w:num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Pr="009772AA">
        <w:rPr>
          <w:rFonts w:ascii="Times New Roman" w:hAnsi="Times New Roman"/>
          <w:sz w:val="28"/>
          <w:szCs w:val="28"/>
        </w:rPr>
        <w:t xml:space="preserve"> Акта сдачи приемки услуг, подписанные членами приемочной комиссии, не соответствуют форме </w:t>
      </w:r>
      <w:proofErr w:type="gramStart"/>
      <w:r w:rsidRPr="009772AA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9772AA">
        <w:rPr>
          <w:rFonts w:ascii="Times New Roman" w:hAnsi="Times New Roman"/>
          <w:sz w:val="28"/>
          <w:szCs w:val="28"/>
        </w:rPr>
        <w:t xml:space="preserve"> № 8 к Контракту № 1482000054119000170</w:t>
      </w:r>
      <w:r w:rsidR="00E2757B">
        <w:rPr>
          <w:rFonts w:ascii="Times New Roman" w:hAnsi="Times New Roman"/>
          <w:sz w:val="28"/>
          <w:szCs w:val="28"/>
        </w:rPr>
        <w:t>;</w:t>
      </w:r>
    </w:p>
    <w:p w:rsidR="00796031" w:rsidRPr="00761761" w:rsidRDefault="00796031" w:rsidP="00275F2E">
      <w:pPr>
        <w:pStyle w:val="a3"/>
        <w:numPr>
          <w:ilvl w:val="1"/>
          <w:numId w:val="6"/>
        </w:numPr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761761">
        <w:rPr>
          <w:rFonts w:ascii="Times New Roman" w:hAnsi="Times New Roman"/>
          <w:sz w:val="28"/>
          <w:szCs w:val="28"/>
          <w:shd w:val="clear" w:color="auto" w:fill="FFFFFF"/>
        </w:rPr>
        <w:t xml:space="preserve">В нарушение пункта </w:t>
      </w:r>
      <w:r w:rsidRPr="00761761">
        <w:rPr>
          <w:rFonts w:ascii="Times New Roman" w:hAnsi="Times New Roman"/>
          <w:sz w:val="28"/>
          <w:szCs w:val="28"/>
        </w:rPr>
        <w:t>1.2 Порядка от 15.03.2018</w:t>
      </w:r>
      <w:r w:rsidRPr="00761761">
        <w:rPr>
          <w:rFonts w:ascii="Times New Roman" w:hAnsi="Times New Roman"/>
          <w:sz w:val="28"/>
          <w:szCs w:val="28"/>
          <w:shd w:val="clear" w:color="auto" w:fill="FFFFFF"/>
        </w:rPr>
        <w:t xml:space="preserve"> план ФХД Учреждения был утвержден на один год (2019)</w:t>
      </w:r>
      <w:r w:rsidR="00E2757B" w:rsidRPr="00761761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E81A9E" w:rsidRPr="007617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96031" w:rsidRPr="00225289" w:rsidRDefault="00796031" w:rsidP="00275F2E">
      <w:pPr>
        <w:pStyle w:val="a3"/>
        <w:numPr>
          <w:ilvl w:val="1"/>
          <w:numId w:val="6"/>
        </w:numPr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225289">
        <w:rPr>
          <w:rFonts w:ascii="Times New Roman" w:hAnsi="Times New Roman"/>
          <w:sz w:val="28"/>
          <w:szCs w:val="28"/>
        </w:rPr>
        <w:t xml:space="preserve">Учреждение внесло последние изменения в </w:t>
      </w:r>
      <w:r w:rsidRPr="00225289">
        <w:rPr>
          <w:rFonts w:ascii="Times New Roman" w:hAnsi="Times New Roman"/>
          <w:bCs/>
          <w:sz w:val="28"/>
          <w:szCs w:val="28"/>
        </w:rPr>
        <w:t>план ФХД 31.12.2019г., то есть позднее установленной пунктом 2.16 даты</w:t>
      </w:r>
      <w:r w:rsidR="005235BA" w:rsidRPr="005235BA">
        <w:rPr>
          <w:rFonts w:ascii="Times New Roman" w:hAnsi="Times New Roman"/>
          <w:sz w:val="28"/>
          <w:szCs w:val="28"/>
        </w:rPr>
        <w:t xml:space="preserve"> </w:t>
      </w:r>
      <w:r w:rsidR="005235BA">
        <w:rPr>
          <w:rFonts w:ascii="Times New Roman" w:hAnsi="Times New Roman"/>
          <w:sz w:val="28"/>
          <w:szCs w:val="28"/>
        </w:rPr>
        <w:t>(</w:t>
      </w:r>
      <w:r w:rsidR="005235BA" w:rsidRPr="00225289">
        <w:rPr>
          <w:rFonts w:ascii="Times New Roman" w:hAnsi="Times New Roman"/>
          <w:sz w:val="28"/>
          <w:szCs w:val="28"/>
        </w:rPr>
        <w:t>нарушение пункта 2.16 Порядка</w:t>
      </w:r>
      <w:r w:rsidR="005235BA">
        <w:rPr>
          <w:rFonts w:ascii="Times New Roman" w:hAnsi="Times New Roman"/>
          <w:sz w:val="28"/>
          <w:szCs w:val="28"/>
        </w:rPr>
        <w:t xml:space="preserve"> </w:t>
      </w:r>
      <w:r w:rsidR="005235BA" w:rsidRPr="00CE26B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№ 0503/10-02</w:t>
      </w:r>
      <w:r w:rsidR="005235BA" w:rsidRPr="00225289">
        <w:rPr>
          <w:rFonts w:ascii="Times New Roman" w:hAnsi="Times New Roman"/>
          <w:sz w:val="28"/>
          <w:szCs w:val="28"/>
        </w:rPr>
        <w:t xml:space="preserve"> от 15.03.2018</w:t>
      </w:r>
      <w:r w:rsidR="005235BA">
        <w:rPr>
          <w:rFonts w:ascii="Times New Roman" w:hAnsi="Times New Roman"/>
          <w:bCs/>
          <w:sz w:val="28"/>
          <w:szCs w:val="28"/>
        </w:rPr>
        <w:t>)</w:t>
      </w:r>
      <w:r w:rsidR="00E2757B">
        <w:rPr>
          <w:rFonts w:ascii="Times New Roman" w:hAnsi="Times New Roman"/>
          <w:bCs/>
          <w:sz w:val="28"/>
          <w:szCs w:val="28"/>
        </w:rPr>
        <w:t>;</w:t>
      </w:r>
    </w:p>
    <w:p w:rsidR="00796031" w:rsidRPr="00E2757B" w:rsidRDefault="00796031" w:rsidP="00275F2E">
      <w:pPr>
        <w:pStyle w:val="a3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57B">
        <w:rPr>
          <w:rFonts w:ascii="Times New Roman" w:hAnsi="Times New Roman"/>
          <w:sz w:val="28"/>
          <w:szCs w:val="28"/>
          <w:lang w:bidi="ru-RU"/>
        </w:rPr>
        <w:t xml:space="preserve">Учреждением не отражены по </w:t>
      </w:r>
      <w:r w:rsidRPr="00E2757B">
        <w:rPr>
          <w:rFonts w:ascii="Times New Roman" w:hAnsi="Times New Roman"/>
          <w:sz w:val="28"/>
          <w:szCs w:val="28"/>
          <w:shd w:val="clear" w:color="auto" w:fill="FFFFFF"/>
        </w:rPr>
        <w:t>кредиту аналитического учета счета 040140100 «Доходы будущих периодов» сумма субсидий на иные цели, предоставленная в соответствии с заключенными соглашениями</w:t>
      </w:r>
      <w:r w:rsidRPr="00E2757B">
        <w:rPr>
          <w:rFonts w:ascii="Times New Roman" w:hAnsi="Times New Roman"/>
          <w:sz w:val="28"/>
          <w:szCs w:val="28"/>
        </w:rPr>
        <w:t xml:space="preserve"> сразу за все периоды, в которых согласно соглашению ожидается поступление целевой субсидии (</w:t>
      </w:r>
      <w:r w:rsidR="00E2757B" w:rsidRPr="00E2757B">
        <w:rPr>
          <w:rFonts w:ascii="Times New Roman" w:hAnsi="Times New Roman"/>
          <w:sz w:val="28"/>
          <w:szCs w:val="28"/>
        </w:rPr>
        <w:t xml:space="preserve">нарушение </w:t>
      </w:r>
      <w:hyperlink r:id="rId6" w:history="1">
        <w:r w:rsidRPr="00E2757B">
          <w:rPr>
            <w:rStyle w:val="a6"/>
            <w:rFonts w:ascii="Times New Roman" w:hAnsi="Times New Roman"/>
            <w:color w:val="auto"/>
            <w:sz w:val="28"/>
            <w:szCs w:val="28"/>
          </w:rPr>
          <w:t>п. 93</w:t>
        </w:r>
      </w:hyperlink>
      <w:r w:rsidRPr="00E2757B">
        <w:rPr>
          <w:rFonts w:ascii="Times New Roman" w:hAnsi="Times New Roman"/>
          <w:sz w:val="28"/>
          <w:szCs w:val="28"/>
        </w:rPr>
        <w:t xml:space="preserve"> Инструкции N 174н, </w:t>
      </w:r>
      <w:hyperlink r:id="rId7" w:history="1">
        <w:r w:rsidRPr="00E2757B">
          <w:rPr>
            <w:rStyle w:val="a6"/>
            <w:rFonts w:ascii="Times New Roman" w:hAnsi="Times New Roman"/>
            <w:color w:val="auto"/>
            <w:sz w:val="28"/>
            <w:szCs w:val="28"/>
          </w:rPr>
          <w:t>п. 3.2</w:t>
        </w:r>
      </w:hyperlink>
      <w:r w:rsidRPr="00E2757B">
        <w:rPr>
          <w:rFonts w:ascii="Times New Roman" w:hAnsi="Times New Roman"/>
          <w:sz w:val="28"/>
          <w:szCs w:val="28"/>
        </w:rPr>
        <w:t xml:space="preserve"> раздела I, </w:t>
      </w:r>
      <w:hyperlink r:id="rId8" w:history="1">
        <w:r w:rsidRPr="00E2757B">
          <w:rPr>
            <w:rStyle w:val="a6"/>
            <w:rFonts w:ascii="Times New Roman" w:hAnsi="Times New Roman"/>
            <w:color w:val="auto"/>
            <w:sz w:val="28"/>
            <w:szCs w:val="28"/>
          </w:rPr>
          <w:t>п. 3.2</w:t>
        </w:r>
      </w:hyperlink>
      <w:r w:rsidRPr="00E2757B">
        <w:rPr>
          <w:rFonts w:ascii="Times New Roman" w:hAnsi="Times New Roman"/>
          <w:sz w:val="28"/>
          <w:szCs w:val="28"/>
        </w:rPr>
        <w:t xml:space="preserve"> раздела II Приложения N 1 к письму Минфина России от 04.02.2020 N 02-06-07</w:t>
      </w:r>
      <w:proofErr w:type="gramEnd"/>
      <w:r w:rsidRPr="00E2757B">
        <w:rPr>
          <w:rFonts w:ascii="Times New Roman" w:hAnsi="Times New Roman"/>
          <w:sz w:val="28"/>
          <w:szCs w:val="28"/>
        </w:rPr>
        <w:t>/6939</w:t>
      </w:r>
      <w:r w:rsidR="00E2757B">
        <w:rPr>
          <w:rFonts w:ascii="Times New Roman" w:hAnsi="Times New Roman"/>
          <w:sz w:val="28"/>
          <w:szCs w:val="28"/>
        </w:rPr>
        <w:t>);</w:t>
      </w:r>
    </w:p>
    <w:p w:rsidR="00225289" w:rsidRDefault="00225289" w:rsidP="00275F2E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Выявлены нарушения </w:t>
      </w:r>
      <w:r w:rsidRPr="00225289">
        <w:rPr>
          <w:rFonts w:ascii="Times New Roman" w:hAnsi="Times New Roman"/>
          <w:bCs/>
          <w:sz w:val="28"/>
          <w:szCs w:val="28"/>
        </w:rPr>
        <w:t>Федерального закона № 44-Ф</w:t>
      </w:r>
      <w:r>
        <w:rPr>
          <w:rFonts w:ascii="Times New Roman" w:hAnsi="Times New Roman"/>
          <w:bCs/>
          <w:sz w:val="28"/>
          <w:szCs w:val="28"/>
        </w:rPr>
        <w:t>, а именно:</w:t>
      </w:r>
    </w:p>
    <w:p w:rsidR="005235BA" w:rsidRPr="005235BA" w:rsidRDefault="00761761" w:rsidP="00275F2E">
      <w:pPr>
        <w:pStyle w:val="a3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5235BA" w:rsidRPr="005235B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5235BA" w:rsidRPr="005235BA">
        <w:rPr>
          <w:rFonts w:ascii="Times New Roman" w:hAnsi="Times New Roman"/>
          <w:bCs/>
          <w:sz w:val="28"/>
          <w:szCs w:val="28"/>
        </w:rPr>
        <w:t>отсутствие контрактной службы, при совокупном годовом объеме закупок Учреждения свыше ста миллионов рублей (</w:t>
      </w:r>
      <w:r w:rsidR="005235BA" w:rsidRPr="005235BA">
        <w:rPr>
          <w:rFonts w:ascii="Times New Roman" w:hAnsi="Times New Roman"/>
          <w:sz w:val="28"/>
          <w:szCs w:val="28"/>
        </w:rPr>
        <w:t xml:space="preserve">нарушение ч.1 ст. 38 </w:t>
      </w:r>
      <w:r w:rsidR="005235BA" w:rsidRPr="005235BA">
        <w:rPr>
          <w:rFonts w:ascii="Times New Roman" w:hAnsi="Times New Roman"/>
          <w:bCs/>
          <w:sz w:val="28"/>
          <w:szCs w:val="28"/>
        </w:rPr>
        <w:t>№ 44-ФЗ</w:t>
      </w:r>
      <w:r w:rsidR="005235BA" w:rsidRPr="005235BA">
        <w:rPr>
          <w:rFonts w:ascii="Times New Roman" w:hAnsi="Times New Roman"/>
          <w:sz w:val="28"/>
          <w:szCs w:val="28"/>
        </w:rPr>
        <w:t>);</w:t>
      </w:r>
    </w:p>
    <w:p w:rsidR="00796031" w:rsidRPr="00236A40" w:rsidRDefault="00225289" w:rsidP="00275F2E">
      <w:pPr>
        <w:pStyle w:val="a3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235B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5235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</w:t>
      </w:r>
      <w:r w:rsidRPr="0022528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="00796031" w:rsidRPr="00236A40">
        <w:rPr>
          <w:rFonts w:ascii="Times New Roman" w:hAnsi="Times New Roman"/>
          <w:bCs/>
          <w:sz w:val="28"/>
          <w:szCs w:val="28"/>
        </w:rPr>
        <w:t>нформация об исполнении и оплате Контракт</w:t>
      </w:r>
      <w:r w:rsidR="00236A40" w:rsidRPr="00236A40">
        <w:rPr>
          <w:rFonts w:ascii="Times New Roman" w:hAnsi="Times New Roman"/>
          <w:bCs/>
          <w:sz w:val="28"/>
          <w:szCs w:val="28"/>
        </w:rPr>
        <w:t>ов</w:t>
      </w:r>
      <w:r w:rsidR="00796031" w:rsidRPr="00236A40">
        <w:rPr>
          <w:rFonts w:ascii="Times New Roman" w:hAnsi="Times New Roman"/>
          <w:bCs/>
          <w:sz w:val="28"/>
          <w:szCs w:val="28"/>
        </w:rPr>
        <w:t xml:space="preserve">, а также внесение изменений в условия контракта размещена в ЕИС с нарушением сроков </w:t>
      </w:r>
      <w:r w:rsidR="00236A40">
        <w:rPr>
          <w:rFonts w:ascii="Times New Roman" w:hAnsi="Times New Roman"/>
          <w:bCs/>
          <w:sz w:val="28"/>
          <w:szCs w:val="28"/>
        </w:rPr>
        <w:t>(нарушение ч.3 ст.103 № 44-ФЗ);</w:t>
      </w:r>
    </w:p>
    <w:p w:rsidR="00225289" w:rsidRDefault="00225289" w:rsidP="00275F2E">
      <w:pPr>
        <w:pStyle w:val="a3"/>
        <w:widowControl w:val="0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5235B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Cs/>
          <w:sz w:val="28"/>
          <w:szCs w:val="28"/>
        </w:rPr>
        <w:t>- исполнителем нарушены условия</w:t>
      </w:r>
      <w:r w:rsidRPr="00225289">
        <w:rPr>
          <w:rFonts w:ascii="Times New Roman" w:hAnsi="Times New Roman"/>
          <w:bCs/>
          <w:sz w:val="28"/>
          <w:szCs w:val="28"/>
        </w:rPr>
        <w:t xml:space="preserve"> контракта (договора), поставщику (подрядчику, исполнителю)</w:t>
      </w:r>
      <w:r w:rsidR="00EB5B1A">
        <w:rPr>
          <w:rFonts w:ascii="Times New Roman" w:hAnsi="Times New Roman"/>
          <w:bCs/>
          <w:sz w:val="28"/>
          <w:szCs w:val="28"/>
        </w:rPr>
        <w:t>, а заказчиком</w:t>
      </w:r>
      <w:r w:rsidRPr="00225289">
        <w:rPr>
          <w:rFonts w:ascii="Times New Roman" w:hAnsi="Times New Roman"/>
          <w:bCs/>
          <w:sz w:val="28"/>
          <w:szCs w:val="28"/>
        </w:rPr>
        <w:t xml:space="preserve"> требовани</w:t>
      </w:r>
      <w:r w:rsidR="00EB5B1A">
        <w:rPr>
          <w:rFonts w:ascii="Times New Roman" w:hAnsi="Times New Roman"/>
          <w:bCs/>
          <w:sz w:val="28"/>
          <w:szCs w:val="28"/>
        </w:rPr>
        <w:t>я</w:t>
      </w:r>
      <w:r w:rsidRPr="00225289">
        <w:rPr>
          <w:rFonts w:ascii="Times New Roman" w:hAnsi="Times New Roman"/>
          <w:bCs/>
          <w:sz w:val="28"/>
          <w:szCs w:val="28"/>
        </w:rPr>
        <w:t xml:space="preserve"> об уплате неустоек (штрафов, пеней</w:t>
      </w:r>
      <w:r>
        <w:rPr>
          <w:rFonts w:ascii="Times New Roman" w:hAnsi="Times New Roman"/>
          <w:bCs/>
          <w:sz w:val="28"/>
          <w:szCs w:val="28"/>
        </w:rPr>
        <w:t>)</w:t>
      </w:r>
      <w:r w:rsidRPr="00225289">
        <w:rPr>
          <w:rFonts w:ascii="Times New Roman" w:hAnsi="Times New Roman"/>
          <w:bCs/>
          <w:sz w:val="28"/>
          <w:szCs w:val="28"/>
        </w:rPr>
        <w:t xml:space="preserve"> не направлялись (н</w:t>
      </w:r>
      <w:r w:rsidR="00796031" w:rsidRPr="00225289">
        <w:rPr>
          <w:rFonts w:ascii="Times New Roman" w:hAnsi="Times New Roman"/>
          <w:bCs/>
          <w:sz w:val="28"/>
          <w:szCs w:val="28"/>
        </w:rPr>
        <w:t>арушение п.6 ст. 34 № 44-ФЗ</w:t>
      </w:r>
      <w:r>
        <w:rPr>
          <w:rFonts w:ascii="Times New Roman" w:hAnsi="Times New Roman"/>
          <w:bCs/>
          <w:sz w:val="28"/>
          <w:szCs w:val="28"/>
        </w:rPr>
        <w:t>);</w:t>
      </w:r>
      <w:proofErr w:type="gramEnd"/>
    </w:p>
    <w:p w:rsidR="00595AC3" w:rsidRDefault="00225289" w:rsidP="00275F2E">
      <w:pPr>
        <w:widowControl w:val="0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5235BA">
        <w:rPr>
          <w:rFonts w:ascii="Times New Roman" w:hAnsi="Times New Roman"/>
          <w:bCs/>
          <w:sz w:val="28"/>
          <w:szCs w:val="28"/>
        </w:rPr>
        <w:t xml:space="preserve">     - </w:t>
      </w:r>
      <w:r w:rsidR="00796031" w:rsidRPr="00225289">
        <w:rPr>
          <w:rFonts w:ascii="Times New Roman" w:hAnsi="Times New Roman"/>
          <w:bCs/>
          <w:sz w:val="28"/>
          <w:szCs w:val="28"/>
        </w:rPr>
        <w:t>несвоевременн</w:t>
      </w:r>
      <w:r>
        <w:rPr>
          <w:rFonts w:ascii="Times New Roman" w:hAnsi="Times New Roman"/>
          <w:bCs/>
          <w:sz w:val="28"/>
          <w:szCs w:val="28"/>
        </w:rPr>
        <w:t>ая</w:t>
      </w:r>
      <w:r w:rsidR="00796031" w:rsidRPr="00225289">
        <w:rPr>
          <w:rFonts w:ascii="Times New Roman" w:hAnsi="Times New Roman"/>
          <w:bCs/>
          <w:sz w:val="28"/>
          <w:szCs w:val="28"/>
        </w:rPr>
        <w:t xml:space="preserve"> оплат</w:t>
      </w:r>
      <w:r>
        <w:rPr>
          <w:rFonts w:ascii="Times New Roman" w:hAnsi="Times New Roman"/>
          <w:bCs/>
          <w:sz w:val="28"/>
          <w:szCs w:val="28"/>
        </w:rPr>
        <w:t>а</w:t>
      </w:r>
      <w:r w:rsidR="00796031" w:rsidRPr="00225289">
        <w:rPr>
          <w:rFonts w:ascii="Times New Roman" w:hAnsi="Times New Roman"/>
          <w:bCs/>
          <w:sz w:val="28"/>
          <w:szCs w:val="28"/>
        </w:rPr>
        <w:t xml:space="preserve"> выпо</w:t>
      </w:r>
      <w:r w:rsidR="00EB5B1A">
        <w:rPr>
          <w:rFonts w:ascii="Times New Roman" w:hAnsi="Times New Roman"/>
          <w:bCs/>
          <w:sz w:val="28"/>
          <w:szCs w:val="28"/>
        </w:rPr>
        <w:t xml:space="preserve">лненных работ, оказанных услуг, </w:t>
      </w:r>
      <w:r w:rsidR="00796031" w:rsidRPr="00225289">
        <w:rPr>
          <w:rFonts w:ascii="Times New Roman" w:hAnsi="Times New Roman"/>
          <w:bCs/>
          <w:sz w:val="28"/>
          <w:szCs w:val="28"/>
        </w:rPr>
        <w:t>устано</w:t>
      </w:r>
      <w:r w:rsidR="00EB5B1A">
        <w:rPr>
          <w:rFonts w:ascii="Times New Roman" w:hAnsi="Times New Roman"/>
          <w:bCs/>
          <w:sz w:val="28"/>
          <w:szCs w:val="28"/>
        </w:rPr>
        <w:t>вленных контрактом (договором)</w:t>
      </w:r>
      <w:r w:rsidR="00796031" w:rsidRPr="00225289">
        <w:rPr>
          <w:rFonts w:ascii="Times New Roman" w:hAnsi="Times New Roman"/>
          <w:bCs/>
          <w:sz w:val="28"/>
          <w:szCs w:val="28"/>
        </w:rPr>
        <w:t xml:space="preserve"> </w:t>
      </w:r>
      <w:r w:rsidRPr="00225289">
        <w:rPr>
          <w:rFonts w:ascii="Times New Roman" w:hAnsi="Times New Roman"/>
          <w:bCs/>
          <w:sz w:val="28"/>
          <w:szCs w:val="28"/>
        </w:rPr>
        <w:t>(нарушение п.5 ст. 34 № 44-ФЗ)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25289" w:rsidRPr="00225289" w:rsidRDefault="00225289" w:rsidP="00275F2E">
      <w:pPr>
        <w:widowControl w:val="0"/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95AC3" w:rsidRPr="00595AC3" w:rsidRDefault="00595AC3" w:rsidP="00275F2E">
      <w:pPr>
        <w:spacing w:after="0" w:line="240" w:lineRule="auto"/>
        <w:ind w:left="-142"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595AC3">
        <w:rPr>
          <w:rFonts w:ascii="Times New Roman" w:eastAsia="Calibri" w:hAnsi="Times New Roman"/>
          <w:sz w:val="28"/>
          <w:szCs w:val="28"/>
        </w:rPr>
        <w:lastRenderedPageBreak/>
        <w:t xml:space="preserve">По результатам контрольного мероприятия </w:t>
      </w:r>
      <w:r w:rsidR="00761761">
        <w:rPr>
          <w:rFonts w:ascii="Times New Roman" w:eastAsia="Calibri" w:hAnsi="Times New Roman"/>
          <w:sz w:val="28"/>
          <w:szCs w:val="28"/>
        </w:rPr>
        <w:t xml:space="preserve">разрабатываются </w:t>
      </w:r>
      <w:r w:rsidRPr="00595AC3">
        <w:rPr>
          <w:rFonts w:ascii="Times New Roman" w:eastAsia="Calibri" w:hAnsi="Times New Roman"/>
          <w:sz w:val="28"/>
          <w:szCs w:val="28"/>
        </w:rPr>
        <w:t>Представления об у</w:t>
      </w:r>
      <w:r w:rsidR="00761761">
        <w:rPr>
          <w:rFonts w:ascii="Times New Roman" w:eastAsia="Calibri" w:hAnsi="Times New Roman"/>
          <w:sz w:val="28"/>
          <w:szCs w:val="28"/>
        </w:rPr>
        <w:t>странении выявленных нарушений, и</w:t>
      </w:r>
      <w:r w:rsidRPr="00595AC3">
        <w:rPr>
          <w:rFonts w:ascii="Times New Roman" w:eastAsia="Calibri" w:hAnsi="Times New Roman"/>
          <w:sz w:val="28"/>
          <w:szCs w:val="28"/>
        </w:rPr>
        <w:t xml:space="preserve">нформационные письма по материалам проверки в </w:t>
      </w:r>
      <w:r w:rsidR="00761761">
        <w:rPr>
          <w:rFonts w:ascii="Times New Roman" w:eastAsia="Calibri" w:hAnsi="Times New Roman"/>
          <w:sz w:val="28"/>
          <w:szCs w:val="28"/>
        </w:rPr>
        <w:t xml:space="preserve">адрес Главы городского округа Чехов, </w:t>
      </w:r>
      <w:r w:rsidRPr="00595AC3">
        <w:rPr>
          <w:rFonts w:ascii="Times New Roman" w:eastAsia="Calibri" w:hAnsi="Times New Roman"/>
          <w:sz w:val="28"/>
          <w:szCs w:val="28"/>
        </w:rPr>
        <w:t>Совет</w:t>
      </w:r>
      <w:r w:rsidR="00761761">
        <w:rPr>
          <w:rFonts w:ascii="Times New Roman" w:eastAsia="Calibri" w:hAnsi="Times New Roman"/>
          <w:sz w:val="28"/>
          <w:szCs w:val="28"/>
        </w:rPr>
        <w:t>а</w:t>
      </w:r>
      <w:r w:rsidRPr="00595AC3">
        <w:rPr>
          <w:rFonts w:ascii="Times New Roman" w:eastAsia="Calibri" w:hAnsi="Times New Roman"/>
          <w:sz w:val="28"/>
          <w:szCs w:val="28"/>
        </w:rPr>
        <w:t xml:space="preserve"> Деп</w:t>
      </w:r>
      <w:r w:rsidR="00761761">
        <w:rPr>
          <w:rFonts w:ascii="Times New Roman" w:eastAsia="Calibri" w:hAnsi="Times New Roman"/>
          <w:sz w:val="28"/>
          <w:szCs w:val="28"/>
        </w:rPr>
        <w:t>утатов городского округа Чехов, Чеховской городской прокуратуры</w:t>
      </w:r>
      <w:r w:rsidRPr="00595AC3">
        <w:rPr>
          <w:rFonts w:ascii="Times New Roman" w:eastAsia="Calibri" w:hAnsi="Times New Roman"/>
          <w:sz w:val="28"/>
          <w:szCs w:val="28"/>
        </w:rPr>
        <w:t>.</w:t>
      </w:r>
    </w:p>
    <w:p w:rsidR="00595AC3" w:rsidRPr="00595AC3" w:rsidRDefault="00595AC3" w:rsidP="00275F2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796031" w:rsidRPr="00595AC3" w:rsidRDefault="00796031" w:rsidP="00275F2E">
      <w:pPr>
        <w:ind w:left="-142" w:firstLine="709"/>
        <w:rPr>
          <w:rFonts w:ascii="Times New Roman" w:hAnsi="Times New Roman"/>
          <w:sz w:val="28"/>
          <w:szCs w:val="28"/>
        </w:rPr>
      </w:pPr>
    </w:p>
    <w:sectPr w:rsidR="00796031" w:rsidRPr="00595AC3" w:rsidSect="00EB5B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8D5"/>
    <w:multiLevelType w:val="hybridMultilevel"/>
    <w:tmpl w:val="E70C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0CB2"/>
    <w:multiLevelType w:val="hybridMultilevel"/>
    <w:tmpl w:val="AE545B6A"/>
    <w:lvl w:ilvl="0" w:tplc="9F445E50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639E2"/>
    <w:multiLevelType w:val="multilevel"/>
    <w:tmpl w:val="BBFE97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>
    <w:nsid w:val="2AEF6114"/>
    <w:multiLevelType w:val="multilevel"/>
    <w:tmpl w:val="101EA9F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3962361B"/>
    <w:multiLevelType w:val="hybridMultilevel"/>
    <w:tmpl w:val="AE545B6A"/>
    <w:lvl w:ilvl="0" w:tplc="9F445E5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C35AE"/>
    <w:multiLevelType w:val="hybridMultilevel"/>
    <w:tmpl w:val="85767B9E"/>
    <w:lvl w:ilvl="0" w:tplc="9F445E50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2D819F5"/>
    <w:multiLevelType w:val="hybridMultilevel"/>
    <w:tmpl w:val="AE545B6A"/>
    <w:lvl w:ilvl="0" w:tplc="9F445E5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88"/>
    <w:rsid w:val="00225289"/>
    <w:rsid w:val="00236A40"/>
    <w:rsid w:val="00256052"/>
    <w:rsid w:val="00275F2E"/>
    <w:rsid w:val="002B3009"/>
    <w:rsid w:val="00387188"/>
    <w:rsid w:val="005235BA"/>
    <w:rsid w:val="00527BC4"/>
    <w:rsid w:val="00543E02"/>
    <w:rsid w:val="00595AC3"/>
    <w:rsid w:val="005A07F1"/>
    <w:rsid w:val="005F400B"/>
    <w:rsid w:val="0068449C"/>
    <w:rsid w:val="00761761"/>
    <w:rsid w:val="00776525"/>
    <w:rsid w:val="00796031"/>
    <w:rsid w:val="00911CFC"/>
    <w:rsid w:val="009772AA"/>
    <w:rsid w:val="00AC7774"/>
    <w:rsid w:val="00B872BC"/>
    <w:rsid w:val="00C452C6"/>
    <w:rsid w:val="00C77E7D"/>
    <w:rsid w:val="00CE26B7"/>
    <w:rsid w:val="00D06737"/>
    <w:rsid w:val="00E10077"/>
    <w:rsid w:val="00E2757B"/>
    <w:rsid w:val="00E81A9E"/>
    <w:rsid w:val="00E953D7"/>
    <w:rsid w:val="00EB5B1A"/>
    <w:rsid w:val="00F21855"/>
    <w:rsid w:val="00F4533A"/>
    <w:rsid w:val="00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C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11C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1CFC"/>
    <w:pPr>
      <w:widowControl w:val="0"/>
      <w:shd w:val="clear" w:color="auto" w:fill="FFFFFF"/>
      <w:spacing w:before="360" w:after="0" w:line="308" w:lineRule="exact"/>
      <w:ind w:hanging="180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CE26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CE26B7"/>
    <w:pPr>
      <w:widowControl w:val="0"/>
      <w:shd w:val="clear" w:color="auto" w:fill="FFFFFF"/>
      <w:spacing w:after="0" w:line="0" w:lineRule="atLeast"/>
    </w:pPr>
    <w:rPr>
      <w:rFonts w:ascii="Times New Roman" w:hAnsi="Times New Roman"/>
      <w:lang w:eastAsia="en-US"/>
    </w:rPr>
  </w:style>
  <w:style w:type="character" w:customStyle="1" w:styleId="a6">
    <w:name w:val="Гипертекстовая ссылка"/>
    <w:basedOn w:val="a0"/>
    <w:uiPriority w:val="99"/>
    <w:rsid w:val="00796031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C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11C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1CFC"/>
    <w:pPr>
      <w:widowControl w:val="0"/>
      <w:shd w:val="clear" w:color="auto" w:fill="FFFFFF"/>
      <w:spacing w:before="360" w:after="0" w:line="308" w:lineRule="exact"/>
      <w:ind w:hanging="180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CE26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CE26B7"/>
    <w:pPr>
      <w:widowControl w:val="0"/>
      <w:shd w:val="clear" w:color="auto" w:fill="FFFFFF"/>
      <w:spacing w:after="0" w:line="0" w:lineRule="atLeast"/>
    </w:pPr>
    <w:rPr>
      <w:rFonts w:ascii="Times New Roman" w:hAnsi="Times New Roman"/>
      <w:lang w:eastAsia="en-US"/>
    </w:rPr>
  </w:style>
  <w:style w:type="character" w:customStyle="1" w:styleId="a6">
    <w:name w:val="Гипертекстовая ссылка"/>
    <w:basedOn w:val="a0"/>
    <w:uiPriority w:val="99"/>
    <w:rsid w:val="00796031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507251/12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73507251/1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81735/20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petrova-7w</cp:lastModifiedBy>
  <cp:revision>2</cp:revision>
  <dcterms:created xsi:type="dcterms:W3CDTF">2020-12-25T09:49:00Z</dcterms:created>
  <dcterms:modified xsi:type="dcterms:W3CDTF">2020-12-25T09:49:00Z</dcterms:modified>
</cp:coreProperties>
</file>