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2E6" w:rsidRPr="00D812E6" w:rsidRDefault="00D812E6" w:rsidP="00D812E6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D812E6">
        <w:rPr>
          <w:b/>
          <w:sz w:val="28"/>
          <w:szCs w:val="28"/>
        </w:rPr>
        <w:t>роверка правомерности и эффективности расходования средств местного бюджета в Муниципальном учреждении здравоохранения «Центральная районная поликлиника»</w:t>
      </w:r>
    </w:p>
    <w:p w:rsidR="00D812E6" w:rsidRDefault="00D812E6" w:rsidP="00D812E6">
      <w:pPr>
        <w:autoSpaceDE w:val="0"/>
        <w:autoSpaceDN w:val="0"/>
        <w:adjustRightInd w:val="0"/>
        <w:ind w:firstLine="540"/>
        <w:jc w:val="both"/>
        <w:rPr>
          <w:b/>
          <w:sz w:val="28"/>
          <w:szCs w:val="28"/>
        </w:rPr>
      </w:pPr>
      <w:r>
        <w:rPr>
          <w:sz w:val="28"/>
          <w:szCs w:val="28"/>
        </w:rPr>
        <w:t>Контрольно-счетной палатой ЧМР проведена проверка правомерности и эффективности расходования средств местного бюджета в Муниципальном учреждении здравоохранения «Центральная районная поликлиника».</w:t>
      </w:r>
    </w:p>
    <w:p w:rsidR="00D812E6" w:rsidRDefault="00D812E6" w:rsidP="00D812E6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В ходе проверки установлено:</w:t>
      </w:r>
    </w:p>
    <w:p w:rsidR="00D812E6" w:rsidRDefault="00D812E6" w:rsidP="00D812E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не соответствие штатных расписаний унифицированным формам по учету кадров.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выплата заработной платы по должности, не предусмотренной штатным расписанием (средства муниципального бюджета) за 2011-2012 г.г. на сумму 510 547,27 рублей.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завышение оклада специалиста по гражданской обороне в тарификации за 2011-2012 годы на 157 268,0 руб.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произведение расходов на оплату труда внешним совместителям – внештатным главным районным специалистам МУЗ «ЦРП», по которым учет рабочего времени не подтвержден табелем учета рабочего времени за 2011-2012 годы на сумму 1 162 555,88 руб.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предоставление отпуска работникам, прекращение трудового договора с работниками, прием на работу без объявления приказов работникам под расписку.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к бюджетному учету авансовых отчетов, заполненных не по унифицированной форме, на сумму 12 050,0 рублей.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принятие первичных учетных документов по форме, содержащейся в альбомах унифицированных форм первичной учетной документации, с незаполненными обязательными реквизитами (без подписи главного бухгалтера и руководителя структурного подразделения).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допущение несанкционированных перемещений бюджетных средств </w:t>
      </w:r>
      <w:proofErr w:type="gramStart"/>
      <w:r>
        <w:rPr>
          <w:sz w:val="28"/>
          <w:szCs w:val="28"/>
        </w:rPr>
        <w:t>по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статьями</w:t>
      </w:r>
      <w:proofErr w:type="gramEnd"/>
      <w:r>
        <w:rPr>
          <w:sz w:val="28"/>
          <w:szCs w:val="28"/>
        </w:rPr>
        <w:t xml:space="preserve"> операций, сектора государственного управления вследствие ненадлежащего обеспечения определения (идентификации) финансово-хозяйственных операций по их экономическому содержанию в сумме 29 690,0 руб.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произведение оплат командировочных расходов за счет средств местного бюджета сотрудникам, оплата труда которых финансируется из </w:t>
      </w:r>
      <w:r>
        <w:rPr>
          <w:sz w:val="28"/>
          <w:szCs w:val="28"/>
        </w:rPr>
        <w:lastRenderedPageBreak/>
        <w:t>средств от предпринимательской и иной приносящей доход деятельности на сумму 22 872,5 руб.</w:t>
      </w:r>
      <w:bookmarkStart w:id="0" w:name="_GoBack"/>
      <w:bookmarkEnd w:id="0"/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произведение оплаты расходов по проезду к месту командировки и обратно к месту постоянной работы без документов (билетов), подтверждающих эти расходы на сумму 5 731 руб.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оформление результатов инвентаризации унифицированной формой № ИНВ-26 «Ведомость учета результатов, выявленных инвентаризацией».</w:t>
      </w:r>
    </w:p>
    <w:p w:rsidR="00D812E6" w:rsidRDefault="00D812E6" w:rsidP="00D812E6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не обеспечение достоверности данных бухгалтерского учета по учету фактического наличия основных средств (здания и сооружения) у материально-ответственных лиц  на общую сумму 43 611 393,4 рублей.</w:t>
      </w:r>
      <w:r>
        <w:rPr>
          <w:sz w:val="28"/>
          <w:szCs w:val="28"/>
        </w:rPr>
        <w:tab/>
      </w:r>
    </w:p>
    <w:p w:rsidR="00D812E6" w:rsidRDefault="00D812E6" w:rsidP="00D812E6">
      <w:pPr>
        <w:autoSpaceDE w:val="0"/>
        <w:autoSpaceDN w:val="0"/>
        <w:adjustRightInd w:val="0"/>
        <w:spacing w:after="0"/>
        <w:ind w:firstLine="708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расхождение между фактическим наличием имущества по его местонахождению и данными бухгалтерского учета на сумму 499 966,0 рублей.</w:t>
      </w:r>
    </w:p>
    <w:p w:rsidR="00D812E6" w:rsidRDefault="00D812E6" w:rsidP="00D812E6">
      <w:pPr>
        <w:spacing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не отражение в учете системы автоматической пожарной сигнализации и системы оповещения и управления эвакуацией людей при пожаре, расходы на монтаж которой составили 2 507 954,17 руб. </w:t>
      </w:r>
    </w:p>
    <w:p w:rsidR="00D812E6" w:rsidRDefault="00D812E6" w:rsidP="00D812E6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неэффективное использование муниципального имущества общей стоимостью 420 677,07 рублей.</w:t>
      </w:r>
    </w:p>
    <w:p w:rsidR="00D812E6" w:rsidRDefault="00D812E6" w:rsidP="00D812E6">
      <w:pPr>
        <w:autoSpaceDE w:val="0"/>
        <w:autoSpaceDN w:val="0"/>
        <w:adjustRightInd w:val="0"/>
        <w:spacing w:after="0"/>
        <w:ind w:firstLine="54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не </w:t>
      </w:r>
      <w:r>
        <w:rPr>
          <w:bCs/>
          <w:sz w:val="28"/>
          <w:szCs w:val="28"/>
        </w:rPr>
        <w:t>присвоение инвентарных порядковых номеров</w:t>
      </w:r>
      <w:r>
        <w:rPr>
          <w:sz w:val="28"/>
          <w:szCs w:val="28"/>
        </w:rPr>
        <w:t xml:space="preserve"> объектам недвижимого имущества, а также инвентарным объектам движимого имущества</w:t>
      </w:r>
      <w:r>
        <w:rPr>
          <w:bCs/>
          <w:sz w:val="28"/>
          <w:szCs w:val="28"/>
        </w:rPr>
        <w:t>. (Н</w:t>
      </w:r>
      <w:r>
        <w:rPr>
          <w:sz w:val="28"/>
          <w:szCs w:val="28"/>
        </w:rPr>
        <w:t xml:space="preserve">екоторые объекты основных средств идентифицировать не представилось </w:t>
      </w:r>
      <w:proofErr w:type="gramStart"/>
      <w:r>
        <w:rPr>
          <w:sz w:val="28"/>
          <w:szCs w:val="28"/>
        </w:rPr>
        <w:t>возможным</w:t>
      </w:r>
      <w:proofErr w:type="gramEnd"/>
      <w:r>
        <w:rPr>
          <w:sz w:val="28"/>
          <w:szCs w:val="28"/>
        </w:rPr>
        <w:t xml:space="preserve">.) </w:t>
      </w:r>
    </w:p>
    <w:p w:rsidR="00D812E6" w:rsidRDefault="00D812E6" w:rsidP="00D812E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- перемещение объектов основных средств между материально ответственными лицами учреждения не оформленных Накладной на внутреннее перемещение объектов основных средств.</w:t>
      </w:r>
    </w:p>
    <w:p w:rsidR="00D812E6" w:rsidRDefault="00D812E6" w:rsidP="00D812E6">
      <w:pPr>
        <w:autoSpaceDE w:val="0"/>
        <w:autoSpaceDN w:val="0"/>
        <w:adjustRightInd w:val="0"/>
        <w:spacing w:after="0"/>
        <w:ind w:firstLine="540"/>
        <w:jc w:val="both"/>
        <w:outlineLvl w:val="2"/>
        <w:rPr>
          <w:sz w:val="28"/>
          <w:szCs w:val="28"/>
        </w:rPr>
      </w:pPr>
    </w:p>
    <w:p w:rsidR="00707161" w:rsidRDefault="00D812E6" w:rsidP="00D812E6">
      <w:pPr>
        <w:autoSpaceDE w:val="0"/>
        <w:autoSpaceDN w:val="0"/>
        <w:adjustRightInd w:val="0"/>
        <w:spacing w:after="0"/>
        <w:ind w:firstLine="540"/>
        <w:jc w:val="both"/>
        <w:outlineLvl w:val="2"/>
      </w:pPr>
      <w:r>
        <w:rPr>
          <w:sz w:val="28"/>
          <w:szCs w:val="28"/>
        </w:rPr>
        <w:t>По результатам проверки на имя руководителя МУЗ «Центральная районная поликлиника» направлено предписание на устранение выявленных нарушений в установленные сроки.</w:t>
      </w:r>
    </w:p>
    <w:sectPr w:rsidR="0070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12E6"/>
    <w:rsid w:val="00707161"/>
    <w:rsid w:val="00D81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12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511</Words>
  <Characters>2914</Characters>
  <Application>Microsoft Office Word</Application>
  <DocSecurity>0</DocSecurity>
  <Lines>24</Lines>
  <Paragraphs>6</Paragraphs>
  <ScaleCrop>false</ScaleCrop>
  <Company>Home</Company>
  <LinksUpToDate>false</LinksUpToDate>
  <CharactersWithSpaces>3419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bag207</dc:creator>
  <cp:keywords/>
  <dc:description/>
  <cp:lastModifiedBy>bag207</cp:lastModifiedBy>
  <cp:revision>3</cp:revision>
  <dcterms:created xsi:type="dcterms:W3CDTF">2013-03-28T06:51:00Z</dcterms:created>
  <dcterms:modified xsi:type="dcterms:W3CDTF">2013-03-28T06:53:00Z</dcterms:modified>
</cp:coreProperties>
</file>