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Проверка годового отчета об исполнении бюджета городского округа Чехов (с предложениями по совершенствованию осуществления внутреннего финансового контроля и внутреннего финансового аудита)</w:t>
      </w:r>
      <w:r>
        <w:rPr/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период с 23.03.2020 по 11.05.2020, с 19.06.2</w:t>
      </w:r>
      <w:r>
        <w:rPr>
          <w:rFonts w:eastAsia="Times New Roman" w:cs="Times New Roman" w:ascii="Times New Roman" w:hAnsi="Times New Roman"/>
          <w:sz w:val="28"/>
          <w:szCs w:val="28"/>
          <w:lang w:val="x-none" w:eastAsia="ru-RU"/>
        </w:rPr>
        <w:t xml:space="preserve">020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29.06.</w:t>
      </w:r>
      <w:r>
        <w:rPr>
          <w:rFonts w:eastAsia="Times New Roman" w:cs="Times New Roman" w:ascii="Times New Roman" w:hAnsi="Times New Roman"/>
          <w:sz w:val="28"/>
          <w:szCs w:val="28"/>
          <w:lang w:val="x-none" w:eastAsia="ru-RU"/>
        </w:rPr>
        <w:t>2020 года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сотрудниками Контрольно-счетной палаты городского округа Чехов проведено контрольное мероприятие «Проверка годового отчета об исполнении бюджета городского округа Чехов (с предложениями по совершенствованию осуществления внутреннего финансового контроля и внутреннего финансового аудита)».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Объектами контроля явились: Администрации городского округа Чехов, Управление финансов Администрации городского округа Чехов, Контрольно-счетная палата городского округа Чехов, Управление образования Администрации городского округа Чехов, Управление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жилищно-коммунального хозяйства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Администрации городского округа Чехов;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x-none"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Управление земельно-имущественного комплекса Администрации городского округа Чехов, Управление развитием отраслей социальной сферы Администрации городского округа Чехов, Территориальное Управление Администрации городского округа Чехов, МКУ «Многофункциональный центр предоставления государственных и муниципальных услуг городского округа Чехов», МКУ городского округа Чехов «Центр конкурентных закупок», МКУ «Центр обеспечения деятельности органов местного самоуправления ГО Чехов», МКУ ГО Чехов «Единая дежурно-диспетчерская служба».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ходе контрольного мероприятия у объектов контроля выявлены следующие нарушения: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</w:t>
        <w:tab/>
        <w:t>Нарушение Бюджетного кодекса Российской Федерации в части исполнения полномочий главного администратора (администратора) доходов бюджета (п. 2. ст. 160.1., п. 1 ст. 264.2);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</w:t>
        <w:tab/>
        <w:t>Нарушения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 и Федерального стандарта бухгалтерского учета для организаций государственного сектора «Представление бухгалтерской (финансовой) отчетности», утвержденного Приказом Минфина России от 31.12.2016 № 260н), в части формирования и сроков предоставления бюджетной отчетности за 2019 год, а также несоответствие размещенной информации в ГИС ГМП с данными учетных регистров;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</w:t>
        <w:tab/>
        <w:t>Отсутствие внутреннего финансового контроля и внутреннего финансового аудита выполнения бюджетных полномочий администратором доходов бюджета.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 результатам контрольного мероприятия в адрес руководителей объектов контроля направлены Представления об устранении выявленных нарушений (12 ед.). В Чеховский городской суд Московской области направлены Протоколы об административных правонарушениях (4 ед.). Информационные письма по материалам проверки направлены в Совет Депутатов городского округа Чехов, Администрацию городского округа Чехов, Чеховскую городскую прокуратуру.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2745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LibreOffice/5.4.0.3$MacOSX_X86_64 LibreOffice_project/7556cbc6811c9d992f4064ab9287069087d7f62c</Application>
  <Pages>2</Pages>
  <Words>317</Words>
  <Characters>2516</Characters>
  <CharactersWithSpaces>2831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2020-07-08T08:24:00Z</dcterms:created>
  <dc:creator>Пользователь Windows</dc:creator>
  <dc:description/>
  <dc:language>ru-RU</dc:language>
  <cp:lastModifiedBy>Пользователь Windows</cp:lastModifiedBy>
  <dcterms:modified xsi:type="dcterms:W3CDTF">2020-08-06T12:48:00Z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