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F5" w:rsidRDefault="003A26F5" w:rsidP="003A26F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мероприятий по проведению капитального ремонта,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(с элементами аудита в сфере закупок)</w:t>
      </w:r>
    </w:p>
    <w:p w:rsidR="003A26F5" w:rsidRDefault="003A26F5" w:rsidP="003A26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26F5" w:rsidRDefault="003A26F5" w:rsidP="003A2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D30738">
        <w:rPr>
          <w:rFonts w:ascii="Times New Roman" w:hAnsi="Times New Roman" w:cs="Times New Roman"/>
          <w:color w:val="000000" w:themeColor="text1"/>
          <w:sz w:val="28"/>
          <w:szCs w:val="28"/>
        </w:rPr>
        <w:t>с 18 июл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2022 года по 15 сентября 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сотрудниками КСП городского округа Чехов проведено контрольное мероприятие «Проверка отдельных мероприятий по проведению капитального ремонта,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(с элементами аудита в сфере закупок)».</w:t>
      </w:r>
    </w:p>
    <w:p w:rsidR="003A26F5" w:rsidRDefault="003A26F5" w:rsidP="003A2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явилось:</w:t>
      </w:r>
    </w:p>
    <w:p w:rsidR="003A26F5" w:rsidRPr="00D30738" w:rsidRDefault="003A26F5" w:rsidP="00D307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бюджетное дошкольное образоват</w:t>
      </w:r>
      <w:r w:rsidR="00D307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ельное учреждение детский сад №8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="00D30738" w:rsidRPr="00D307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части деятельности</w:t>
      </w:r>
      <w:r w:rsidR="00D307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30738" w:rsidRPr="00D307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комбинированного вида № 16, реорганизованного в форме присоединения </w:t>
      </w:r>
      <w:r w:rsidR="00D307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(далее – Учреждение, </w:t>
      </w:r>
      <w:r w:rsidR="00BE0C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МКДОУ д/с №16, </w:t>
      </w:r>
      <w:r w:rsidR="00D307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МБДОУ д/с №8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26F5" w:rsidRDefault="003A26F5" w:rsidP="003A2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В ходе контрольного мероприятия у объектов контроля выявлены следующие нарушения:</w:t>
      </w:r>
    </w:p>
    <w:p w:rsidR="001C60A2" w:rsidRPr="00F52E58" w:rsidRDefault="003A26F5" w:rsidP="001C60A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1.1.  </w:t>
      </w:r>
      <w:r w:rsidR="001C60A2"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 Номенклатуру дел МКДОУ д/с №16 в 2021 году не внесены изменения в соответствии с Приказом Федерального архивного агентства от 20.12.2019 №236, где утвержден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1C60A2" w:rsidRPr="00F52E58" w:rsidRDefault="001C60A2" w:rsidP="001C60A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1.2. В нарушение ст.78.1 Бюджетного кодекса РФ, п. 2.2. Порядка определения объема и условий предоставления субсидий на иные цели муниципальным бюджетным и автономным учреждениям городского округа Чехов, утвержденного постановлением Администрации городского округа Чехов МБДОУ д/с №16 в 2021 году несвоевременно направило учредителю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Заявку на получение субсидии на иные цели, при этом не содержащую финансово-экономическое обоснование размера субсидии.</w:t>
      </w:r>
    </w:p>
    <w:p w:rsidR="001C60A2" w:rsidRPr="00F52E58" w:rsidRDefault="001C60A2" w:rsidP="001C60A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1.3.  В отсутствии контроля со стороны Управления образования Администрации </w:t>
      </w:r>
      <w:r w:rsidR="00BE0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Чехов и МБДОУ д</w:t>
      </w:r>
      <w:r w:rsidR="00BE0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/с №16 ответственными лицами Управления капитального строительства и ремонта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BE0CCE" w:rsidRPr="00BE0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округа</w:t>
      </w:r>
      <w:r w:rsidRPr="00BE0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Чехов, допущены ошибки при разработке дефектных ведомостей для проведения капитального и текущего ремонта, что привело к отражению недостоверной информации в Локальном сметном расчете и как следствие занижению цены договора на сумму 18 914,31 рублей.</w:t>
      </w:r>
    </w:p>
    <w:p w:rsidR="001C60A2" w:rsidRPr="00F52E58" w:rsidRDefault="001C60A2" w:rsidP="001C60A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1.4. В отсутствии строительного контроля в нарушение Статьи 53 Градостроительного кодекса Российской Федерации работы по капитальному ремонту в части установки оконных блоков ПВХ и откосов из сэндвич-панелей фактически выполнены в меньшем объеме, что привело к неправомерному расходованию бюджетных средств из бюджета городского округа Чехов в 2021 году.    </w:t>
      </w:r>
    </w:p>
    <w:p w:rsidR="001C60A2" w:rsidRPr="00F52E58" w:rsidRDefault="001C60A2" w:rsidP="001C60A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1.5.   В нарушение Главы 22 Гражданского Кодекса Российской Федерации, Статьи 94 Федерального закона № 44-ФЗ приобретенный товар в рамках контракта принят фактически без осуществления внутреннего контроля с разночтениями в документации размещенной на официальном сайте закупок (ЕАСУЗ, ПИК) и фактическим наличием, при отсутствии дополнительного соглашения о внесении изменений в условия в части единицы измерения и наименования объекта закупки.</w:t>
      </w:r>
    </w:p>
    <w:p w:rsidR="001C60A2" w:rsidRPr="00F52E58" w:rsidRDefault="001C60A2" w:rsidP="001C60A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1.6.   В нарушении формы указанной в Приложении 1 к Порядку составления плана </w:t>
      </w:r>
      <w:r w:rsidR="00BE0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финансово-хозяйственной деятельности (далее –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ФХД</w:t>
      </w:r>
      <w:r w:rsidR="00BE0C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первый и последний лист Плана финансово-хозяйственной деятельности на 2021 финансовый год и плановый период 2022 и 2023 годов и изменений к нему не со</w:t>
      </w:r>
      <w:r w:rsidR="00F52E58"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ответствует утверждённой форме.</w:t>
      </w:r>
    </w:p>
    <w:p w:rsidR="001C60A2" w:rsidRPr="00F52E58" w:rsidRDefault="001C60A2" w:rsidP="001C60A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1.7.  В нарушение п.12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 г. N 186н, п. 2.5. Порядка составления плана ФХД изменение показателей Плана финансово-хозяйственной деятельности на 2021 финансовый год и плановый период 2022 и 2023 годов в части уменьшения объема субсидии на иные цели не осуществлено. </w:t>
      </w:r>
    </w:p>
    <w:p w:rsidR="001C60A2" w:rsidRPr="00F52E58" w:rsidRDefault="001C60A2" w:rsidP="001C60A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1.8.   В нарушение п. 3, пп.3.2-3.5 статьи 32 Федерального закона от 12 января 1996 г. № 7-ФЗ «О неком</w:t>
      </w:r>
      <w:r w:rsidR="00F52E58"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мерческих организациях», п. 15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</w:t>
      </w:r>
      <w:r w:rsid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приказом Минфина 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РФ от 21.07.2011 № 86н МБДОУ д/с №16 в 2021 году </w:t>
      </w:r>
      <w:r w:rsidR="00F52E58"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необходимая публичная информация размещена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официальном сайте в сети Интернет www.bus.gov.ru с нарушением срока.</w:t>
      </w:r>
    </w:p>
    <w:p w:rsidR="001C60A2" w:rsidRPr="00F52E58" w:rsidRDefault="001C60A2" w:rsidP="001C60A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 В нарушение п. 68 Приказа Минфина РФ от 25 марта 2011 г.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в годовой отчетности за 2021 год (форма 0503768) (Дело № 4.1.2 «Годовая отчетность за 2021 год») по виду деятельности «Субсидии на выполнение государственного муниципального задания в разделе «Нефинансовые активы»</w:t>
      </w:r>
      <w:r w:rsidR="00F52E58"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установлены нарушения относительно отражения в бухгалтерской отчетности основных средств</w:t>
      </w:r>
      <w:r w:rsidRPr="00F52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A26F5" w:rsidRDefault="003A26F5" w:rsidP="003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объекта контроля направлено Представление об устранении выявленных нарушений (1 ед.), информационные письма по материалам проверки в адрес Главы городского округа Чехов, Совета депутатов городского округа Чехов, Чеховской городской прокуратуры, Управления образования Администрации городского округа Чехов. </w:t>
      </w:r>
      <w:r w:rsidR="00437B5D">
        <w:rPr>
          <w:rFonts w:ascii="Times New Roman" w:hAnsi="Times New Roman" w:cs="Times New Roman"/>
          <w:sz w:val="28"/>
          <w:szCs w:val="28"/>
        </w:rPr>
        <w:t>В процессе составления находится (1 ед.) протокол</w:t>
      </w:r>
      <w:r>
        <w:rPr>
          <w:rFonts w:ascii="Times New Roman" w:hAnsi="Times New Roman" w:cs="Times New Roman"/>
          <w:sz w:val="28"/>
          <w:szCs w:val="28"/>
        </w:rPr>
        <w:t xml:space="preserve"> об админис</w:t>
      </w:r>
      <w:r w:rsidR="00437B5D">
        <w:rPr>
          <w:rFonts w:ascii="Times New Roman" w:hAnsi="Times New Roman" w:cs="Times New Roman"/>
          <w:sz w:val="28"/>
          <w:szCs w:val="28"/>
        </w:rPr>
        <w:t>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D"/>
    <w:rsid w:val="001C60A2"/>
    <w:rsid w:val="003A26F5"/>
    <w:rsid w:val="00437B5D"/>
    <w:rsid w:val="00527BC4"/>
    <w:rsid w:val="009200CD"/>
    <w:rsid w:val="00BE0CCE"/>
    <w:rsid w:val="00C552EB"/>
    <w:rsid w:val="00D30738"/>
    <w:rsid w:val="00D35369"/>
    <w:rsid w:val="00F21855"/>
    <w:rsid w:val="00F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2EA8"/>
  <w15:chartTrackingRefBased/>
  <w15:docId w15:val="{D3326BFB-87C5-45F6-B645-0B6F12D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2022-09-07T09:32:00Z</dcterms:created>
  <dcterms:modified xsi:type="dcterms:W3CDTF">2022-09-08T09:44:00Z</dcterms:modified>
</cp:coreProperties>
</file>