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tl w:val="0"/>
        </w:rPr>
      </w:pPr>
      <w:r>
        <w:rPr>
          <w:rtl w:val="0"/>
        </w:rPr>
        <w:drawing>
          <wp:inline distT="0" distB="0" distL="0" distR="0">
            <wp:extent cx="1143000" cy="1409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3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КОНТРОЛЬНО</w:t>
      </w:r>
      <w:r>
        <w:rPr>
          <w:rFonts w:ascii="Times New Roman"/>
          <w:b w:val="1"/>
          <w:bCs w:val="1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rtl w:val="0"/>
          <w:lang w:val="ru-RU"/>
        </w:rPr>
        <w:t>СЧЕТНАЯ</w:t>
      </w:r>
      <w:r>
        <w:rPr>
          <w:rFonts w:ascii="Arial Unicode MS" w:cs="Arial Unicode MS" w:hAnsi="Arial Unicode MS" w:eastAsia="Arial Unicode MS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rtl w:val="0"/>
          <w:lang w:val="ru-RU"/>
        </w:rPr>
        <w:t>ПАЛАТА</w:t>
      </w:r>
    </w:p>
    <w:p>
      <w:pPr>
        <w:pStyle w:val="heading 3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ЧЕХОВСКОГО</w:t>
      </w:r>
      <w:r>
        <w:rPr>
          <w:rFonts w:ascii="Arial Unicode MS" w:cs="Arial Unicode MS" w:hAnsi="Arial Unicode MS" w:eastAsia="Arial Unicode MS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rtl w:val="0"/>
          <w:lang w:val="ru-RU"/>
        </w:rPr>
        <w:t>МУНИЦИПАЛЬНОГО</w:t>
      </w:r>
      <w:r>
        <w:rPr>
          <w:rFonts w:ascii="Arial Unicode MS" w:cs="Arial Unicode MS" w:hAnsi="Arial Unicode MS" w:eastAsia="Arial Unicode MS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rtl w:val="0"/>
          <w:lang w:val="ru-RU"/>
        </w:rPr>
        <w:t>РАЙОНА</w:t>
      </w: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  <w:r>
        <w:rPr>
          <w:rFonts w:hAnsi="Times New Roman" w:hint="default"/>
          <w:b w:val="1"/>
          <w:bCs w:val="1"/>
          <w:spacing w:val="30"/>
          <w:sz w:val="36"/>
          <w:szCs w:val="36"/>
          <w:rtl w:val="0"/>
          <w:lang w:val="ru-RU"/>
        </w:rPr>
        <w:t>МОСКОВСКОЙ ОБЛАСТИ</w:t>
      </w: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heading 1"/>
        <w:spacing w:line="276" w:lineRule="auto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Отчет</w:t>
      </w:r>
      <w:r>
        <w:rPr>
          <w:sz w:val="36"/>
          <w:szCs w:val="3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о</w:t>
      </w:r>
      <w:r>
        <w:rPr>
          <w:sz w:val="36"/>
          <w:szCs w:val="3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деятельности</w:t>
      </w:r>
      <w:r>
        <w:rPr>
          <w:sz w:val="36"/>
          <w:szCs w:val="3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Контрольно</w:t>
      </w:r>
      <w:r>
        <w:rPr>
          <w:rFonts w:ascii="Times New Roman"/>
          <w:b w:val="1"/>
          <w:bCs w:val="1"/>
          <w:sz w:val="36"/>
          <w:szCs w:val="36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счетной</w:t>
      </w:r>
      <w:r>
        <w:rPr>
          <w:sz w:val="36"/>
          <w:szCs w:val="3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палаты</w:t>
      </w:r>
    </w:p>
    <w:p>
      <w:pPr>
        <w:pStyle w:val="heading 1"/>
        <w:spacing w:line="276" w:lineRule="auto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Чеховского</w:t>
      </w:r>
      <w:r>
        <w:rPr>
          <w:sz w:val="36"/>
          <w:szCs w:val="3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муниципального</w:t>
      </w:r>
      <w:r>
        <w:rPr>
          <w:sz w:val="36"/>
          <w:szCs w:val="3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района</w:t>
      </w:r>
    </w:p>
    <w:p>
      <w:pPr>
        <w:pStyle w:val="heading 1"/>
        <w:spacing w:line="276" w:lineRule="auto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Московской</w:t>
      </w:r>
      <w:r>
        <w:rPr>
          <w:sz w:val="36"/>
          <w:szCs w:val="3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области</w:t>
      </w:r>
      <w:r>
        <w:rPr>
          <w:sz w:val="36"/>
          <w:szCs w:val="3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в</w:t>
      </w:r>
      <w:r>
        <w:rPr>
          <w:rFonts w:ascii="Times New Roman"/>
          <w:b w:val="1"/>
          <w:bCs w:val="1"/>
          <w:sz w:val="36"/>
          <w:szCs w:val="36"/>
          <w:rtl w:val="0"/>
          <w:lang w:val="ru-RU"/>
        </w:rPr>
        <w:t xml:space="preserve"> 2014</w:t>
      </w: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 году</w:t>
      </w: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pacing w:val="30"/>
          <w:sz w:val="32"/>
          <w:szCs w:val="32"/>
        </w:rPr>
      </w:pPr>
      <w:r>
        <w:rPr>
          <w:rFonts w:hAnsi="Times New Roman" w:hint="default"/>
          <w:b w:val="1"/>
          <w:bCs w:val="1"/>
          <w:spacing w:val="30"/>
          <w:sz w:val="32"/>
          <w:szCs w:val="32"/>
          <w:rtl w:val="0"/>
          <w:lang w:val="ru-RU"/>
        </w:rPr>
        <w:t>г</w:t>
      </w:r>
      <w:r>
        <w:rPr>
          <w:b w:val="1"/>
          <w:bCs w:val="1"/>
          <w:spacing w:val="30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spacing w:val="30"/>
          <w:sz w:val="32"/>
          <w:szCs w:val="32"/>
          <w:rtl w:val="0"/>
          <w:lang w:val="ru-RU"/>
        </w:rPr>
        <w:t>Чехов</w:t>
      </w:r>
    </w:p>
    <w:p>
      <w:pPr>
        <w:pStyle w:val="heading 1"/>
        <w:keepNext w:val="0"/>
        <w:widowControl w:val="0"/>
        <w:ind w:right="133"/>
        <w:rPr>
          <w:rFonts w:ascii="Times New Roman" w:cs="Times New Roman" w:hAnsi="Times New Roman" w:eastAsia="Times New Roman"/>
          <w:b w:val="1"/>
          <w:bCs w:val="1"/>
          <w:spacing w:val="30"/>
          <w:sz w:val="32"/>
          <w:szCs w:val="32"/>
        </w:rPr>
      </w:pP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heading 1"/>
        <w:keepNext w:val="0"/>
        <w:widowControl w:val="0"/>
        <w:ind w:right="133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heading 1"/>
        <w:keepNext w:val="0"/>
        <w:widowControl w:val="0"/>
        <w:ind w:right="133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Общие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положения</w:t>
      </w:r>
    </w:p>
    <w:p>
      <w:pPr>
        <w:pStyle w:val="Normal"/>
        <w:ind w:firstLine="709"/>
        <w:jc w:val="both"/>
        <w:rPr>
          <w:b w:val="1"/>
          <w:bCs w:val="1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Отчет о деятельности Контрольно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счетной палаты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далее КСП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подготовлен в соответствии с требованиями ст</w:t>
      </w:r>
      <w:r>
        <w:rPr>
          <w:sz w:val="28"/>
          <w:szCs w:val="28"/>
          <w:rtl w:val="0"/>
          <w:lang w:val="ru-RU"/>
        </w:rPr>
        <w:t xml:space="preserve">. 1 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.3 </w:t>
      </w:r>
      <w:r>
        <w:rPr>
          <w:rFonts w:hAnsi="Times New Roman" w:hint="default"/>
          <w:sz w:val="28"/>
          <w:szCs w:val="28"/>
          <w:rtl w:val="0"/>
          <w:lang w:val="ru-RU"/>
        </w:rPr>
        <w:t>и ст</w:t>
      </w:r>
      <w:r>
        <w:rPr>
          <w:sz w:val="28"/>
          <w:szCs w:val="28"/>
          <w:rtl w:val="0"/>
          <w:lang w:val="ru-RU"/>
        </w:rPr>
        <w:t xml:space="preserve">.21 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.2 </w:t>
      </w:r>
      <w:r>
        <w:rPr>
          <w:rFonts w:hAnsi="Times New Roman" w:hint="default"/>
          <w:sz w:val="28"/>
          <w:szCs w:val="28"/>
          <w:rtl w:val="0"/>
          <w:lang w:val="ru-RU"/>
        </w:rPr>
        <w:t>Положения о КСП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spacing w:before="20" w:after="20" w:line="24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своей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деятельности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КСП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руководствовалась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правовыми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актами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Российской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Федерации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Московской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Чеховского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муниципального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района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Московской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планом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работы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КСП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rFonts w:ascii="Trebuchet MS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spacing w:before="20" w:after="20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План работы КСП на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>год разработан в соответствии с полномочиями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определяемыми Федеральным законом от </w:t>
      </w:r>
      <w:r>
        <w:rPr>
          <w:sz w:val="28"/>
          <w:szCs w:val="28"/>
          <w:rtl w:val="0"/>
          <w:lang w:val="ru-RU"/>
        </w:rPr>
        <w:t>07.02.2011 N 6-</w:t>
      </w:r>
      <w:r>
        <w:rPr>
          <w:rFonts w:hAnsi="Times New Roman" w:hint="default"/>
          <w:sz w:val="28"/>
          <w:szCs w:val="28"/>
          <w:rtl w:val="0"/>
          <w:lang w:val="ru-RU"/>
        </w:rPr>
        <w:t>ФЗ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положением о КСП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план работы включены  предложения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поступившие от Глав и Председателей Советов депутатов муниципальных образований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передавших полномочия по осуществлению внешнего финансового контроля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spacing w:before="20" w:after="20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Отчеты о результатах проведенных мероприятий представлялись в Совет депутатов Чеховского муниципального района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Главе Чеховского муниципального района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Советам депутатов и Главам поселений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передавших свои полномочия по внешнему финансовому контролю КСП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spacing w:before="20" w:after="20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Деятельность КСП в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>году позволила обеспечить единую систему контроля исполнения районного бюджета и бюджетов трех поселений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spacing w:before="20" w:after="20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Контрольная деятельность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Деятельность КСП осуществлялась на основе принципов законности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объективности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независимости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гласности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профессиональной этики и последовательной реализации на территории Чеховского муниципального района всех форм внешнего муниципального финансового контроля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 целях выполнения задач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возложенных на КСП в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>году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проводилась контрольно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ревизионная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экспертно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аналитическая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информационная и иная деятельность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в соответствии с Положением осуществлялась на основе утвержденного годового плана работы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КСП в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году проведено 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rFonts w:hAnsi="Times New Roman" w:hint="default"/>
          <w:sz w:val="28"/>
          <w:szCs w:val="28"/>
          <w:rtl w:val="0"/>
          <w:lang w:val="ru-RU"/>
        </w:rPr>
        <w:t>контрольных мероприятий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 использованием принципов аудита эффективности </w:t>
      </w:r>
      <w:r>
        <w:rPr>
          <w:sz w:val="28"/>
          <w:szCs w:val="28"/>
          <w:rtl w:val="0"/>
          <w:lang w:val="ru-RU"/>
        </w:rPr>
        <w:t xml:space="preserve">9 </w:t>
      </w:r>
      <w:r>
        <w:rPr>
          <w:rFonts w:hAnsi="Times New Roman" w:hint="default"/>
          <w:sz w:val="28"/>
          <w:szCs w:val="28"/>
          <w:rtl w:val="0"/>
          <w:lang w:val="ru-RU"/>
        </w:rPr>
        <w:t>контрольных мероприятий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совместно с Контрольно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счетной палатой Московской области одно контрольное мероприятие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совместно с Чеховской городской прокуратурой одно контрольное мероприятие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Всего контрольными мероприятиями охвачено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проверено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средств на общую сумму </w:t>
      </w:r>
      <w:r>
        <w:rPr>
          <w:sz w:val="28"/>
          <w:szCs w:val="28"/>
          <w:rtl w:val="0"/>
          <w:lang w:val="ru-RU"/>
        </w:rPr>
        <w:t xml:space="preserve">5717867,5 </w:t>
      </w:r>
      <w:r>
        <w:rPr>
          <w:rFonts w:hAnsi="Times New Roman" w:hint="default"/>
          <w:sz w:val="28"/>
          <w:szCs w:val="28"/>
          <w:rtl w:val="0"/>
          <w:lang w:val="ru-RU"/>
        </w:rPr>
        <w:t>тыс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рублей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center"/>
        <w:rPr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Управлении ЖКХ Администрации Чеховского муниципального района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 Выявлены нарушения Федерального закона от </w:t>
      </w:r>
      <w:r>
        <w:rPr>
          <w:sz w:val="28"/>
          <w:szCs w:val="28"/>
          <w:rtl w:val="0"/>
          <w:lang w:val="ru-RU"/>
        </w:rPr>
        <w:t xml:space="preserve">21.11.1996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129 </w:t>
      </w:r>
      <w:r>
        <w:rPr>
          <w:rFonts w:hAnsi="Times New Roman" w:hint="default"/>
          <w:sz w:val="28"/>
          <w:szCs w:val="28"/>
          <w:rtl w:val="0"/>
          <w:lang w:val="ru-RU"/>
        </w:rPr>
        <w:t>«О бухгалтерском учете»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 части принятия к учету авансовых отчетов при отсутствии первичных учетных документов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оплаты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расходов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по техническому содержанию кондиционеров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не 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rFonts w:hAnsi="Times New Roman" w:hint="default"/>
          <w:sz w:val="28"/>
          <w:szCs w:val="28"/>
          <w:rtl w:val="0"/>
          <w:lang w:val="ru-RU"/>
        </w:rPr>
        <w:t>состоящих на балансе Управления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произведенной неправомерной оплаты за непринятые работы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выплаты премии без учета фактически отработанного времени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оплат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ы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стоимости работ по контракту до срока принятия к выполнению данных работ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Допущены нарушения норм СНИП </w:t>
      </w:r>
      <w:r>
        <w:rPr>
          <w:sz w:val="28"/>
          <w:szCs w:val="28"/>
          <w:rtl w:val="0"/>
          <w:lang w:val="ru-RU"/>
        </w:rPr>
        <w:t xml:space="preserve">12-01-2004,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 также условий муниципальных договоров принятие скрытых работ без подтверждающих документов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актов освидетельствования скрытых работ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МУП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«Архитектура и градостроительство Чеховского района»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Выявлено завышение Предприятием себестоимости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повлекшее занижени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е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части прибыли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остающейся после уплаты налогов и иных обязательных платежей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подлежащей перечислению в бюджет Чеховского муниципального района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В нарушение условий трудового договора в проверяемом периоде директору Предприятия</w:t>
      </w:r>
      <w:r>
        <w:rPr>
          <w:sz w:val="28"/>
          <w:szCs w:val="28"/>
          <w:shd w:val="clear" w:color="auto" w:fill="fefefe"/>
          <w:rtl w:val="0"/>
          <w:lang w:val="ru-RU"/>
        </w:rPr>
        <w:t>: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производилась выплата премий по результатам работы без согласования Главы Чеховского муниципального района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; 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расходы на выплату премии директору Предприятия за период с января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2011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по январь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2012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года отнесены на себестоимость производимых услуг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Предприятием не установлен лимит на использование мобильной связи для каждой категории сотрудников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Документы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подтверждающие производственный характер расходов на услуги сотовой связи к проверке не представлены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Допущено списание смазочных материалов по факту их приобретения на основании авансовых отчетов сотрудников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Документально не подтверждено и экономически не обосновано списание ГСМ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В нарушение ст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.16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Федерального закона от 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14.11.2002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№ </w:t>
      </w:r>
      <w:r>
        <w:rPr>
          <w:sz w:val="28"/>
          <w:szCs w:val="28"/>
          <w:shd w:val="clear" w:color="auto" w:fill="fefefe"/>
          <w:rtl w:val="0"/>
          <w:lang w:val="ru-RU"/>
        </w:rPr>
        <w:t>161-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ФЗ «О государственных и муниципальных унитарных предприятиях»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.4.13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Устава не создавались фонды накопления и резервный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Отчисления в Фонд потребления в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2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раза превысили размер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установленный  Уставом Предприятия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МП Чеховского района «Жилищно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коммунальное хозяйство Чеховского района»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Допущено нарушение трудового договора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части отнесения на себестоимость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выплат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ы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премии генеральному директору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 договорах </w:t>
      </w:r>
      <w:r>
        <w:rPr>
          <w:rFonts w:hAnsi="Times New Roman" w:hint="default"/>
          <w:sz w:val="28"/>
          <w:szCs w:val="28"/>
          <w:rtl w:val="0"/>
          <w:lang w:val="ru-RU"/>
        </w:rPr>
        <w:t>подряда с физическими лицами отсутств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уют сведения о видах работ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требования </w:t>
      </w:r>
      <w:r>
        <w:rPr>
          <w:rFonts w:hAnsi="Times New Roman" w:hint="default"/>
          <w:sz w:val="28"/>
          <w:szCs w:val="28"/>
          <w:rtl w:val="0"/>
          <w:lang w:val="ru-RU"/>
        </w:rPr>
        <w:t>к их качеству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680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В нарушение п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 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2.4.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Порядка управления и распоряжения имуществом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находящимся в муниципальной собственности Чеховского муниципального района Московской области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утвержденного решением Совета депутатов Чеховского муниципального района Московской области от 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22.12.2009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№ 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103/12,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на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926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объектах недвижимого имущества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состоящих на балансе Предприятия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закрепленных за Предприятием на праве хозяйственного ведения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права на недвижимое имущество не зарегистрированы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"/>
        <w:ind w:firstLine="680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Выявлены излишки имущества </w:t>
      </w:r>
      <w:r>
        <w:rPr>
          <w:sz w:val="28"/>
          <w:szCs w:val="28"/>
          <w:shd w:val="clear" w:color="auto" w:fill="fefefe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материальных ценностей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),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не состоящие на балансовом учете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а учтенные на забалансовых счетах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списанные в производство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но используемые в процессе основной деятельности на долгосрочной основе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 количестве </w:t>
      </w:r>
      <w:r>
        <w:rPr>
          <w:sz w:val="28"/>
          <w:szCs w:val="28"/>
          <w:shd w:val="clear" w:color="auto" w:fill="fefefe"/>
          <w:rtl w:val="0"/>
          <w:lang w:val="ru-RU"/>
        </w:rPr>
        <w:t>9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 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608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единиц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а также имущества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находящегося в эксплуатации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приобретенного и</w:t>
      </w:r>
      <w:r>
        <w:rPr>
          <w:sz w:val="28"/>
          <w:szCs w:val="28"/>
          <w:shd w:val="clear" w:color="auto" w:fill="fefefe"/>
          <w:rtl w:val="0"/>
          <w:lang w:val="ru-RU"/>
        </w:rPr>
        <w:t>/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или смонтированного ранее сторонними организациями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но документально не оформленного и не переданного в эксплуатацию Предприятию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 количестве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557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единиц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"/>
        <w:ind w:firstLine="680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Не зарегистрировано право на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91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земельный участок на территории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которых расположены объекты недвижимого имущества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закрепленные за Предприятием на праве хозяйственного ведения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В нарушение п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.4.2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трудового договора в проверяемом периоде расходы на выплату премии генеральному директору Предприятия за период с января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2011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по март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года  отнесены на себестоимос</w:t>
      </w:r>
      <w:r>
        <w:rPr>
          <w:rFonts w:hAnsi="Times New Roman" w:hint="default"/>
          <w:color w:val="3f3f3f"/>
          <w:sz w:val="28"/>
          <w:szCs w:val="28"/>
          <w:u w:color="000000"/>
          <w:shd w:val="clear" w:color="auto" w:fill="fefefe"/>
          <w:rtl w:val="0"/>
          <w:lang w:val="ru-RU"/>
        </w:rPr>
        <w:t>ть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В договорах подряда с физическими лицами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а также в актах выполненных работ не содержатся сведения о видах работ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требования к их качеству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порядок сдачи</w:t>
      </w:r>
      <w:r>
        <w:rPr>
          <w:sz w:val="28"/>
          <w:szCs w:val="28"/>
          <w:shd w:val="clear" w:color="auto" w:fill="fefefe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приемки работ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порядок оплаты работ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не предусмотрена ответственность сторон за нарушение условий договора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Расходы по договорам подряда документально не подтверждены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Сумма страховых взносов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начислена на неправомерные выплаты и отнесена на себестоимость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"/>
        <w:ind w:firstLine="709"/>
        <w:jc w:val="center"/>
        <w:rPr>
          <w:color w:val="ff0000"/>
          <w:sz w:val="28"/>
          <w:szCs w:val="28"/>
          <w:u w:color="000000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Автономное учреждение «ДС «Витязь»</w:t>
      </w:r>
    </w:p>
    <w:p>
      <w:pPr>
        <w:pStyle w:val="Normal"/>
        <w:ind w:firstLine="680"/>
        <w:jc w:val="both"/>
        <w:rPr>
          <w:color w:val="ff0000"/>
          <w:sz w:val="28"/>
          <w:szCs w:val="28"/>
          <w:u w:color="00000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Отсутствуют правоустанавливающие документы на здание Дворца спорта «Витязь» после проведения его реконструкции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В нарушение п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.4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ч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.1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ст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.17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Федерального закона от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06.10.2003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efefe"/>
          <w:rtl w:val="0"/>
          <w:lang w:val="ru-RU"/>
        </w:rPr>
        <w:t>131-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ФЗ «Об общих принципах организации местного самоуправления в Российской Федерации» цены на оказываемые платные услуги утверждены приказами Учреждения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 нарушение Решения Совета депутатов Чеховского муниципального района от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22.12.2009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103/12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по всем заключенным в проверяемом периоде договорам по аренде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в стоимость арендной платы включена стоимость коммунальных услуг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Договоры на возмещение стоимости оказанных коммунальных услуг с арендаторами не заключались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Оплата коммунальных услуг полностью осуществлялась с лицевого счета по учету субсидии на выполнение муниципального задания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 нарушение закона № </w:t>
      </w:r>
      <w:r>
        <w:rPr>
          <w:sz w:val="28"/>
          <w:szCs w:val="28"/>
          <w:shd w:val="clear" w:color="auto" w:fill="fefefe"/>
          <w:rtl w:val="0"/>
          <w:lang w:val="ru-RU"/>
        </w:rPr>
        <w:t>174-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ФЗ АУ «ДС «Витязь» в проверяемом периоде осуществлялись расходы не соответствующие целям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предусмотренным Уставом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В проверяемом периоде производились расходы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связанные с содержанием территории при отсутствии правоустанавливающих документов на земельный участок</w:t>
      </w:r>
      <w:r>
        <w:rPr>
          <w:sz w:val="28"/>
          <w:szCs w:val="28"/>
          <w:shd w:val="clear" w:color="auto" w:fill="fefefe"/>
          <w:rtl w:val="0"/>
          <w:lang w:val="ru-RU"/>
        </w:rPr>
        <w:t>: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приобретены газонокосилки</w:t>
      </w:r>
      <w:r>
        <w:rPr>
          <w:sz w:val="28"/>
          <w:szCs w:val="28"/>
          <w:shd w:val="clear" w:color="auto" w:fill="fefefe"/>
          <w:rtl w:val="0"/>
          <w:lang w:val="ru-RU"/>
        </w:rPr>
        <w:t>;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приобретен комплект шлагбаум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За счет средств субсидии на выполнение муниципального задания оплачен штраф по постановлению Главгосстройнадзора Московской области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МУП «Чеховское кадастровое бюро»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Выявлено занижение части прибыли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подлежащей перечислению в местный бюджет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ЗАО «Чеховская электросеть»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Выявлены потери бюджета муниципального района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 части недоначисления штрафных санкций за просрочку платежей за аренду помещений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В нарушение ст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.131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Гражданского кодекса Российской Федерации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ст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.4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Федерального закона от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21.07.1997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efefe"/>
          <w:rtl w:val="0"/>
          <w:lang w:val="ru-RU"/>
        </w:rPr>
        <w:t>122-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ФЗ «О государственной регистрации прав на недвижимое имущество и сделок с ним» отсутствуют правоустанавливающие документы на занимаемое административное здание площадью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1 556,0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кв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м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земельный участок площадью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4 179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кв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м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здания гаража на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5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машин площадью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240,7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кв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м и склада</w:t>
      </w:r>
      <w:r>
        <w:rPr>
          <w:sz w:val="28"/>
          <w:szCs w:val="28"/>
          <w:shd w:val="clear" w:color="auto" w:fill="fefefe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гаража площадью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160,8 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кв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м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"/>
        <w:ind w:firstLine="709"/>
        <w:jc w:val="center"/>
        <w:rPr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Администрацией городского поселения Столбовая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Выявлены нарушения Бюджетного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Гражданского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Градостроительного кодексов Российской Федерации</w:t>
      </w:r>
      <w:r>
        <w:rPr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Федерального закона «О бухгалтерском учете»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постановления Правительства РФ «О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неправомерные расходы средств бюджета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 оплате завышенных объемов работ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необоснованно включенных в акты о приемке выполненных работ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КС</w:t>
      </w:r>
      <w:r>
        <w:rPr>
          <w:sz w:val="28"/>
          <w:szCs w:val="28"/>
          <w:rtl w:val="0"/>
          <w:lang w:val="ru-RU"/>
        </w:rPr>
        <w:t xml:space="preserve">-2) </w:t>
      </w:r>
      <w:r>
        <w:rPr>
          <w:rFonts w:hAnsi="Times New Roman" w:hint="default"/>
          <w:sz w:val="28"/>
          <w:szCs w:val="28"/>
          <w:rtl w:val="0"/>
          <w:lang w:val="ru-RU"/>
        </w:rPr>
        <w:t>и фактически не выполненных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Экспертно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аналитическая деятельность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За отчетный период проведено </w:t>
      </w:r>
      <w:r>
        <w:rPr>
          <w:sz w:val="28"/>
          <w:szCs w:val="28"/>
          <w:rtl w:val="0"/>
          <w:lang w:val="ru-RU"/>
        </w:rPr>
        <w:t xml:space="preserve">19 </w:t>
      </w:r>
      <w:r>
        <w:rPr>
          <w:rFonts w:hAnsi="Times New Roman" w:hint="default"/>
          <w:sz w:val="28"/>
          <w:szCs w:val="28"/>
          <w:rtl w:val="0"/>
          <w:lang w:val="ru-RU"/>
        </w:rPr>
        <w:t>экспертно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аналитических мероприятий по контролю средств местного бюджета в формах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предусмотренных бюджетным законодательством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2013 -2014 </w:t>
      </w:r>
      <w:r>
        <w:rPr>
          <w:rFonts w:hAnsi="Times New Roman" w:hint="default"/>
          <w:sz w:val="28"/>
          <w:szCs w:val="28"/>
          <w:rtl w:val="0"/>
          <w:lang w:val="ru-RU"/>
        </w:rPr>
        <w:t>годы</w:t>
      </w:r>
      <w:r>
        <w:rPr>
          <w:sz w:val="28"/>
          <w:szCs w:val="28"/>
          <w:rtl w:val="0"/>
          <w:lang w:val="ru-RU"/>
        </w:rPr>
        <w:t>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экспертиза и подготовка заключения по проекту бюджета Чеховского муниципального района на </w:t>
      </w:r>
      <w:r>
        <w:rPr>
          <w:sz w:val="28"/>
          <w:szCs w:val="28"/>
          <w:rtl w:val="0"/>
          <w:lang w:val="ru-RU"/>
        </w:rPr>
        <w:t>2014</w:t>
      </w:r>
      <w:r>
        <w:rPr>
          <w:rFonts w:hAnsi="Times New Roman" w:hint="default"/>
          <w:sz w:val="28"/>
          <w:szCs w:val="28"/>
          <w:rtl w:val="0"/>
          <w:lang w:val="ru-RU"/>
        </w:rPr>
        <w:t> год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обоснованности его доходных и расходных статей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экспертиза и подготовка заключений по проекту бюджета городского поселения Столбовая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сельского поселения Баранцевское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сельского поселения Стремиловское на </w:t>
      </w:r>
      <w:r>
        <w:rPr>
          <w:sz w:val="28"/>
          <w:szCs w:val="28"/>
          <w:rtl w:val="0"/>
          <w:lang w:val="ru-RU"/>
        </w:rPr>
        <w:t>2015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 год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на основании Соглашений о передаче полномочий по осуществлению внешнего муниципального финансового контроля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экспертиза и подготовка заключения на годовой отчет об исполнении бюджета Чеховского муниципального района </w:t>
      </w:r>
      <w:r>
        <w:rPr>
          <w:sz w:val="28"/>
          <w:szCs w:val="28"/>
          <w:rtl w:val="0"/>
          <w:lang w:val="ru-RU"/>
        </w:rPr>
        <w:t>9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 месяцев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года и за </w:t>
      </w:r>
      <w:r>
        <w:rPr>
          <w:sz w:val="28"/>
          <w:szCs w:val="28"/>
          <w:rtl w:val="0"/>
          <w:lang w:val="ru-RU"/>
        </w:rPr>
        <w:t xml:space="preserve">2013 </w:t>
      </w:r>
      <w:r>
        <w:rPr>
          <w:rFonts w:hAnsi="Times New Roman" w:hint="default"/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экспертиза и подготовка заключения на отчет об исполнении бюджета городского поселения Столбовая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сельского поселения Баранцевское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сельского поселения Стремиловское за </w:t>
      </w:r>
      <w:r>
        <w:rPr>
          <w:sz w:val="28"/>
          <w:szCs w:val="28"/>
          <w:rtl w:val="0"/>
          <w:lang w:val="ru-RU"/>
        </w:rPr>
        <w:t xml:space="preserve">2013 </w:t>
      </w:r>
      <w:r>
        <w:rPr>
          <w:rFonts w:hAnsi="Times New Roman" w:hint="default"/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>, 1</w:t>
      </w:r>
      <w:r>
        <w:rPr>
          <w:rFonts w:hAnsi="Times New Roman" w:hint="default"/>
          <w:sz w:val="28"/>
          <w:szCs w:val="28"/>
          <w:rtl w:val="0"/>
          <w:lang w:val="ru-RU"/>
        </w:rPr>
        <w:t> квартал</w:t>
      </w:r>
      <w:r>
        <w:rPr>
          <w:sz w:val="28"/>
          <w:szCs w:val="28"/>
          <w:rtl w:val="0"/>
          <w:lang w:val="ru-RU"/>
        </w:rPr>
        <w:t>, 1</w:t>
      </w:r>
      <w:r>
        <w:rPr>
          <w:rFonts w:hAnsi="Times New Roman" w:hint="default"/>
          <w:sz w:val="28"/>
          <w:szCs w:val="28"/>
          <w:rtl w:val="0"/>
          <w:lang w:val="ru-RU"/>
        </w:rPr>
        <w:t> полугодие</w:t>
      </w:r>
      <w:r>
        <w:rPr>
          <w:sz w:val="28"/>
          <w:szCs w:val="28"/>
          <w:rtl w:val="0"/>
          <w:lang w:val="ru-RU"/>
        </w:rPr>
        <w:t>, 9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 месяцев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на основании Соглашений о передаче полномочий по осуществлению внешнего муниципального финансового контроля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"/>
        <w:ind w:firstLine="709"/>
        <w:jc w:val="both"/>
        <w:rPr>
          <w:b w:val="1"/>
          <w:bCs w:val="1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Предложения и рекомендации Контрольно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счетной палаты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отраженные в заключениях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учтены при принятии нормативных правовых актов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Реализация результатов контрольных и экспертно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аналитических мероприятий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Результаты контрольных мероприятий доведены до сведения Главы Чеховского муниципального района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председателя Совета депутатов Чеховского муниципального района и руководителей объектов проверок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За отчетный период устранено нарушений на сумму </w:t>
      </w:r>
      <w:r>
        <w:rPr>
          <w:sz w:val="28"/>
          <w:szCs w:val="28"/>
          <w:rtl w:val="0"/>
          <w:lang w:val="ru-RU"/>
        </w:rPr>
        <w:t xml:space="preserve">1402,7 </w:t>
      </w:r>
      <w:r>
        <w:rPr>
          <w:rFonts w:hAnsi="Times New Roman" w:hint="default"/>
          <w:sz w:val="28"/>
          <w:szCs w:val="28"/>
          <w:rtl w:val="0"/>
          <w:lang w:val="ru-RU"/>
        </w:rPr>
        <w:t>тыс</w:t>
      </w:r>
      <w:r>
        <w:rPr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 руб</w:t>
      </w:r>
      <w:r>
        <w:rPr>
          <w:sz w:val="28"/>
          <w:szCs w:val="28"/>
          <w:rtl w:val="0"/>
          <w:lang w:val="ru-RU"/>
        </w:rPr>
        <w:t>.: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возмещено в местный бюджет </w:t>
      </w:r>
      <w:r>
        <w:rPr>
          <w:sz w:val="28"/>
          <w:szCs w:val="28"/>
          <w:rtl w:val="0"/>
          <w:lang w:val="ru-RU"/>
        </w:rPr>
        <w:t xml:space="preserve">552,1 </w:t>
      </w:r>
      <w:r>
        <w:rPr>
          <w:rFonts w:hAnsi="Times New Roman" w:hint="default"/>
          <w:sz w:val="28"/>
          <w:szCs w:val="28"/>
          <w:rtl w:val="0"/>
          <w:lang w:val="ru-RU"/>
        </w:rPr>
        <w:t>тыс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руб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погашение недостачи в сумме </w:t>
      </w:r>
      <w:r>
        <w:rPr>
          <w:sz w:val="28"/>
          <w:szCs w:val="28"/>
          <w:rtl w:val="0"/>
          <w:lang w:val="ru-RU"/>
        </w:rPr>
        <w:t xml:space="preserve">850,0 </w:t>
      </w:r>
      <w:r>
        <w:rPr>
          <w:rFonts w:hAnsi="Times New Roman" w:hint="default"/>
          <w:sz w:val="28"/>
          <w:szCs w:val="28"/>
          <w:rtl w:val="0"/>
          <w:lang w:val="ru-RU"/>
        </w:rPr>
        <w:t>тыс</w:t>
      </w:r>
      <w:r>
        <w:rPr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рублей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Результаты контрольных мероприятий находятся на контроле в Контрольно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счетной палате до полного устранения нарушений и недостатков в работе проверенных учреждений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Руководителями проверяемых учреждений в результате реализации материалов контрольных мероприятий принимались меры 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 установленный срок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предоставлялись в Контрольно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счетную палату сведения об устранении нарушений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недостатков и выполнении рекомендаций КСП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Взаимодействие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 течение отчетного периода осуществлялось постоянное взаимодействие по вопросам текущей деятельности с Контрольно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счетной палатой Московской области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Проведено совместное контрольное мероприятие с Чеховской городской прокуратурой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>году КСП постоянно взаимодействовала с органами местного самоуправления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этой связи выражаем благодарность Главе Чеховского муниципального района Юдину С</w:t>
      </w:r>
      <w:r>
        <w:rPr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за понимание важности осуществления внешнего финансового контроля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создание условий для реализации в полном объеме полномочий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проявляемое терпение и повседневную помощь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Председатель КСП принимал участие в работе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совещани</w:t>
      </w:r>
      <w:r>
        <w:rPr>
          <w:rFonts w:hAnsi="Times New Roman" w:hint="default"/>
          <w:sz w:val="28"/>
          <w:szCs w:val="28"/>
          <w:shd w:val="clear" w:color="auto" w:fill="fefefe"/>
          <w:rtl w:val="0"/>
          <w:lang w:val="ru-RU"/>
        </w:rPr>
        <w:t>я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председателей контрольно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счетных органов Московской области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-3-</w:t>
      </w:r>
      <w:r>
        <w:rPr>
          <w:rFonts w:hAnsi="Times New Roman" w:hint="default"/>
          <w:sz w:val="28"/>
          <w:szCs w:val="28"/>
          <w:rtl w:val="0"/>
          <w:lang w:val="ru-RU"/>
        </w:rPr>
        <w:t>ей конференции Союза МКСО Дальневосточного федерального округа в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Петропавловск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Камчатский</w:t>
      </w:r>
      <w:r>
        <w:rPr>
          <w:sz w:val="28"/>
          <w:szCs w:val="28"/>
          <w:rtl w:val="0"/>
          <w:lang w:val="ru-RU"/>
        </w:rPr>
        <w:t xml:space="preserve">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en-US"/>
        </w:rPr>
        <w:t>XIII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конференции Союза МКСО в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Перми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-3-</w:t>
      </w:r>
      <w:r>
        <w:rPr>
          <w:rFonts w:hAnsi="Times New Roman" w:hint="default"/>
          <w:sz w:val="28"/>
          <w:szCs w:val="28"/>
          <w:rtl w:val="0"/>
          <w:lang w:val="ru-RU"/>
        </w:rPr>
        <w:t>го общего собрания членов Союза МКСО и Центрального федерального округа в 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Курске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Гласность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В соответствии с Федеральным законом от </w:t>
      </w:r>
      <w:r>
        <w:rPr>
          <w:sz w:val="28"/>
          <w:szCs w:val="28"/>
          <w:rtl w:val="0"/>
          <w:lang w:val="ru-RU"/>
        </w:rPr>
        <w:t xml:space="preserve">07.02.2011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6-</w:t>
      </w:r>
      <w:r>
        <w:rPr>
          <w:rFonts w:hAnsi="Times New Roman" w:hint="default"/>
          <w:sz w:val="28"/>
          <w:szCs w:val="28"/>
          <w:rtl w:val="0"/>
          <w:lang w:val="ru-RU"/>
        </w:rPr>
        <w:t>ФЗ «Об общих принципах организации и деятельности контрольно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счетных органов субъектов Российской Федерации и муниципальных образований» на интернет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сайте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en-US"/>
        </w:rPr>
        <w:t>www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ksp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en-US"/>
        </w:rPr>
        <w:t>chehov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ru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КСП размещены нормативно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правовые акты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планы работы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отчеты о работе и прочая информация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Кроме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также в газетах «Чехов сегодня»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«Читают все» №</w:t>
      </w:r>
      <w:r>
        <w:rPr>
          <w:sz w:val="28"/>
          <w:szCs w:val="28"/>
          <w:rtl w:val="0"/>
          <w:lang w:val="ru-RU"/>
        </w:rPr>
        <w:t xml:space="preserve">51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19.12.2014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статье «Круглый стол в строку»  размещена информация о докладах Председателя КСП от </w:t>
      </w:r>
      <w:r>
        <w:rPr>
          <w:sz w:val="28"/>
          <w:szCs w:val="28"/>
          <w:rtl w:val="0"/>
          <w:lang w:val="ru-RU"/>
        </w:rPr>
        <w:t xml:space="preserve">19.02.2014 </w:t>
      </w:r>
      <w:r>
        <w:rPr>
          <w:rFonts w:hAnsi="Times New Roman" w:hint="default"/>
          <w:sz w:val="28"/>
          <w:szCs w:val="28"/>
          <w:rtl w:val="0"/>
          <w:lang w:val="ru-RU"/>
        </w:rPr>
        <w:t>«Они честно служили и не ждали наград» и от </w:t>
      </w:r>
      <w:r>
        <w:rPr>
          <w:sz w:val="28"/>
          <w:szCs w:val="28"/>
          <w:rtl w:val="0"/>
          <w:lang w:val="ru-RU"/>
        </w:rPr>
        <w:t>05.03.2014</w:t>
      </w:r>
      <w:r>
        <w:rPr>
          <w:rFonts w:hAnsi="Times New Roman" w:hint="default"/>
          <w:sz w:val="28"/>
          <w:szCs w:val="28"/>
          <w:rtl w:val="0"/>
          <w:lang w:val="ru-RU"/>
        </w:rPr>
        <w:t> «Контроль повысил финансовую дисциплину бюджетополучателей»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b w:val="1"/>
          <w:bCs w:val="1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КСП в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>году проведено мероприятие «круглый стол» на тему «Особенности и сложности формирования и развития муниципальных контрольно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счетных органов в рамках реализации Федерального закона от </w:t>
      </w:r>
      <w:r>
        <w:rPr>
          <w:sz w:val="28"/>
          <w:szCs w:val="28"/>
          <w:rtl w:val="0"/>
          <w:lang w:val="ru-RU"/>
        </w:rPr>
        <w:t xml:space="preserve">07.02.2011 </w:t>
      </w:r>
      <w:r>
        <w:rPr>
          <w:rFonts w:hAnsi="Times New Roman" w:hint="default"/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 6-</w:t>
      </w:r>
      <w:r>
        <w:rPr>
          <w:rFonts w:hAnsi="Times New Roman" w:hint="default"/>
          <w:sz w:val="28"/>
          <w:szCs w:val="28"/>
          <w:rtl w:val="0"/>
          <w:lang w:val="ru-RU"/>
        </w:rPr>
        <w:t>ФЗ «Об общих принципах организации и деятельности контрольно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счетных органов субъектов Российской Федерации и муниципальных образований»» с участием глав муниципальных образований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руководителя Администрации Чеховского муниципального района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председателей Советов депутатов городского и сельских поселений и председателя Общественной палаты Чеховского муниципального района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итогам мероприятия его участниками  были сформулированы рекомендации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направленные на совершенствование работы КСП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8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Проблемные вопросы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color w:val="1d1d1d"/>
          <w:sz w:val="28"/>
          <w:szCs w:val="28"/>
          <w:u w:color="000000"/>
          <w:rtl w:val="0"/>
          <w:lang w:val="ru-RU"/>
        </w:rPr>
        <w:t>В рамках реализации программных выступлений Президента РФ</w:t>
      </w:r>
      <w:r>
        <w:rPr>
          <w:color w:val="1d1d1d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1d1d1d"/>
          <w:sz w:val="28"/>
          <w:szCs w:val="28"/>
          <w:u w:color="000000"/>
          <w:rtl w:val="0"/>
          <w:lang w:val="ru-RU"/>
        </w:rPr>
        <w:t>Губернатора МО</w:t>
      </w:r>
      <w:r>
        <w:rPr>
          <w:color w:val="1d1d1d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1d1d1d"/>
          <w:sz w:val="28"/>
          <w:szCs w:val="28"/>
          <w:u w:color="000000"/>
          <w:rtl w:val="0"/>
          <w:lang w:val="ru-RU"/>
        </w:rPr>
        <w:t xml:space="preserve">Коллегии счетной палаты РФ и поручений Главы района </w:t>
      </w:r>
      <w:r>
        <w:rPr>
          <w:rFonts w:hAnsi="Times New Roman" w:hint="default"/>
          <w:spacing w:val="-5"/>
          <w:sz w:val="28"/>
          <w:szCs w:val="28"/>
          <w:rtl w:val="0"/>
          <w:lang w:val="ru-RU"/>
        </w:rPr>
        <w:t>по повышению эффективности расходования бюджетных средств</w:t>
      </w:r>
      <w:r>
        <w:rPr>
          <w:spacing w:val="-5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pacing w:val="-5"/>
          <w:sz w:val="28"/>
          <w:szCs w:val="28"/>
          <w:rtl w:val="0"/>
          <w:lang w:val="ru-RU"/>
        </w:rPr>
        <w:t>КСП предлагает разработать антикризисные меры по радикальному сокращению расходной части бюджета связанной с затратами на содержание и функционирование аппаратов всех органов местного самоуправления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Муниципальный долг по состоянию на </w:t>
      </w:r>
      <w:r>
        <w:rPr>
          <w:sz w:val="28"/>
          <w:szCs w:val="28"/>
          <w:rtl w:val="0"/>
          <w:lang w:val="ru-RU"/>
        </w:rPr>
        <w:t xml:space="preserve">01.01.2015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составляет </w:t>
      </w:r>
      <w:r>
        <w:rPr>
          <w:sz w:val="28"/>
          <w:szCs w:val="28"/>
          <w:rtl w:val="0"/>
          <w:lang w:val="ru-RU"/>
        </w:rPr>
        <w:t xml:space="preserve">573000,0 </w:t>
      </w:r>
      <w:r>
        <w:rPr>
          <w:rFonts w:hAnsi="Times New Roman" w:hint="default"/>
          <w:sz w:val="28"/>
          <w:szCs w:val="28"/>
          <w:rtl w:val="0"/>
          <w:lang w:val="ru-RU"/>
        </w:rPr>
        <w:t>тыс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руб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с целью уменьшения муниципального долга необходимо повысить эффективность расходования бюджетных средств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КСП с удовлетворением отмечает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Администрацией Чеховского муниципального района принимаются действенные меры по радикальной минимизации расходов бюджета на закупки дорогостоящих материальных ценностей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непременно приведет к снижению расходов бюджетных средств и будет способствовать созданию резерва для погашения муниципального долга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680"/>
        <w:jc w:val="both"/>
        <w:rPr>
          <w:spacing w:val="-5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Еще один вопрос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есть резервы для снижения расходов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который мы постоянно обращаем внимание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дублирование полномочий структурных подразделений Администрации Чеховского муниципального района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Необходимо провести полную ревизию полномочий подразделений управлений Администрации для выявления дублирования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 так же выявления наличия управленческих единиц в структуре с полным отсутствием функций или с низким КПД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загруженностью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rFonts w:hAnsi="Times New Roman" w:hint="default"/>
          <w:sz w:val="28"/>
          <w:szCs w:val="28"/>
          <w:rtl w:val="0"/>
          <w:lang w:val="ru-RU"/>
        </w:rPr>
        <w:t>О</w:t>
      </w:r>
      <w:r>
        <w:rPr>
          <w:rFonts w:hAnsi="Times New Roman" w:hint="default"/>
          <w:spacing w:val="-5"/>
          <w:sz w:val="28"/>
          <w:szCs w:val="28"/>
          <w:rtl w:val="0"/>
          <w:lang w:val="ru-RU"/>
        </w:rPr>
        <w:t>бращаю внимание и на такой факт</w:t>
      </w:r>
      <w:r>
        <w:rPr>
          <w:spacing w:val="-5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pacing w:val="-5"/>
          <w:sz w:val="28"/>
          <w:szCs w:val="28"/>
          <w:rtl w:val="0"/>
          <w:lang w:val="ru-RU"/>
        </w:rPr>
        <w:t>как нарушение соотношени</w:t>
      </w:r>
      <w:r>
        <w:rPr>
          <w:rFonts w:hAnsi="Times New Roman" w:hint="default"/>
          <w:spacing w:val="-5"/>
          <w:sz w:val="28"/>
          <w:szCs w:val="28"/>
          <w:shd w:val="clear" w:color="auto" w:fill="fefefe"/>
          <w:rtl w:val="0"/>
          <w:lang w:val="ru-RU"/>
        </w:rPr>
        <w:t>я</w:t>
      </w:r>
      <w:r>
        <w:rPr>
          <w:rFonts w:hAnsi="Times New Roman" w:hint="default"/>
          <w:spacing w:val="-5"/>
          <w:sz w:val="28"/>
          <w:szCs w:val="28"/>
          <w:rtl w:val="0"/>
          <w:lang w:val="ru-RU"/>
        </w:rPr>
        <w:t xml:space="preserve"> должностей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Normal"/>
        <w:ind w:firstLine="680"/>
        <w:jc w:val="both"/>
        <w:rPr>
          <w:spacing w:val="-5"/>
          <w:sz w:val="28"/>
          <w:szCs w:val="28"/>
        </w:rPr>
      </w:pPr>
      <w:r>
        <w:rPr>
          <w:rFonts w:hAnsi="Times New Roman" w:hint="default"/>
          <w:spacing w:val="-5"/>
          <w:sz w:val="28"/>
          <w:szCs w:val="28"/>
          <w:rtl w:val="0"/>
          <w:lang w:val="ru-RU"/>
        </w:rPr>
        <w:t>Есть резервы в расходах на стационарную и корпоративную мобильную связь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Normal"/>
        <w:ind w:firstLine="680"/>
        <w:jc w:val="both"/>
        <w:rPr>
          <w:spacing w:val="-5"/>
          <w:sz w:val="28"/>
          <w:szCs w:val="28"/>
        </w:rPr>
      </w:pPr>
      <w:r>
        <w:rPr>
          <w:rFonts w:hAnsi="Times New Roman" w:hint="default"/>
          <w:spacing w:val="-5"/>
          <w:sz w:val="28"/>
          <w:szCs w:val="28"/>
          <w:shd w:val="clear" w:color="auto" w:fill="fefefe"/>
          <w:rtl w:val="0"/>
          <w:lang w:val="ru-RU"/>
        </w:rPr>
        <w:t>Для приведения в соответствие с всё более возрастающими требованиями к инфраструктуре коммуникационных и информационных сервисов для нужд органов местного самоуправления рекомендуем рассмотреть вопрос о создании структурированной кабельной системы</w:t>
      </w:r>
      <w:r>
        <w:rPr>
          <w:spacing w:val="-5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pacing w:val="-5"/>
          <w:sz w:val="28"/>
          <w:szCs w:val="28"/>
          <w:shd w:val="clear" w:color="auto" w:fill="fefefe"/>
          <w:rtl w:val="0"/>
          <w:lang w:val="ru-RU"/>
        </w:rPr>
        <w:t>что позволит свести в единую систему множество сетевых информационных сервисов разного назначения</w:t>
      </w:r>
      <w:r>
        <w:rPr>
          <w:spacing w:val="-5"/>
          <w:sz w:val="28"/>
          <w:szCs w:val="28"/>
          <w:shd w:val="clear" w:color="auto" w:fill="fefefe"/>
          <w:rtl w:val="0"/>
          <w:lang w:val="ru-RU"/>
        </w:rPr>
        <w:t xml:space="preserve">: </w:t>
      </w:r>
      <w:r>
        <w:rPr>
          <w:rFonts w:hAnsi="Times New Roman" w:hint="default"/>
          <w:spacing w:val="-5"/>
          <w:sz w:val="28"/>
          <w:szCs w:val="28"/>
          <w:shd w:val="clear" w:color="auto" w:fill="fefefe"/>
          <w:rtl w:val="0"/>
          <w:lang w:val="ru-RU"/>
        </w:rPr>
        <w:t>локальные вычислительные и телефонные сети</w:t>
      </w:r>
      <w:r>
        <w:rPr>
          <w:spacing w:val="-5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pacing w:val="-5"/>
          <w:sz w:val="28"/>
          <w:szCs w:val="28"/>
          <w:shd w:val="clear" w:color="auto" w:fill="fefefe"/>
          <w:rtl w:val="0"/>
          <w:lang w:val="ru-RU"/>
        </w:rPr>
        <w:t>системы безопасности</w:t>
      </w:r>
      <w:r>
        <w:rPr>
          <w:spacing w:val="-5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hAnsi="Times New Roman" w:hint="default"/>
          <w:spacing w:val="-5"/>
          <w:sz w:val="28"/>
          <w:szCs w:val="28"/>
          <w:shd w:val="clear" w:color="auto" w:fill="fefefe"/>
          <w:rtl w:val="0"/>
          <w:lang w:val="ru-RU"/>
        </w:rPr>
        <w:t>видеонаблюдения и т</w:t>
      </w:r>
      <w:r>
        <w:rPr>
          <w:spacing w:val="-5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hAnsi="Times New Roman" w:hint="default"/>
          <w:spacing w:val="-5"/>
          <w:sz w:val="28"/>
          <w:szCs w:val="28"/>
          <w:shd w:val="clear" w:color="auto" w:fill="fefefe"/>
          <w:rtl w:val="0"/>
          <w:lang w:val="ru-RU"/>
        </w:rPr>
        <w:t>д</w:t>
      </w:r>
      <w:r>
        <w:rPr>
          <w:spacing w:val="-5"/>
          <w:sz w:val="28"/>
          <w:szCs w:val="28"/>
          <w:shd w:val="clear" w:color="auto" w:fill="fefefe"/>
          <w:rtl w:val="0"/>
          <w:lang w:val="ru-RU"/>
        </w:rPr>
        <w:t>. (</w:t>
      </w:r>
      <w:r>
        <w:rPr>
          <w:rFonts w:hAnsi="Times New Roman" w:hint="default"/>
          <w:spacing w:val="-5"/>
          <w:sz w:val="28"/>
          <w:szCs w:val="28"/>
          <w:rtl w:val="0"/>
          <w:lang w:val="ru-RU"/>
        </w:rPr>
        <w:t>Предлагаем установить внутреннюю мини</w:t>
      </w:r>
      <w:r>
        <w:rPr>
          <w:spacing w:val="-5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pacing w:val="-5"/>
          <w:sz w:val="28"/>
          <w:szCs w:val="28"/>
          <w:rtl w:val="0"/>
          <w:lang w:val="ru-RU"/>
        </w:rPr>
        <w:t>АТС</w:t>
      </w:r>
      <w:r>
        <w:rPr>
          <w:spacing w:val="-5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pacing w:val="-5"/>
          <w:sz w:val="28"/>
          <w:szCs w:val="28"/>
          <w:rtl w:val="0"/>
          <w:lang w:val="ru-RU"/>
        </w:rPr>
        <w:t>кардинально сократив количество стационарных телефонных номеров</w:t>
      </w:r>
      <w:r>
        <w:rPr>
          <w:spacing w:val="-5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pacing w:val="-5"/>
          <w:sz w:val="28"/>
          <w:szCs w:val="28"/>
          <w:rtl w:val="0"/>
          <w:lang w:val="ru-RU"/>
        </w:rPr>
        <w:t>избавив бюджет от ежегодной абонентской платы</w:t>
      </w:r>
      <w:r>
        <w:rPr>
          <w:spacing w:val="-5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pacing w:val="-5"/>
          <w:sz w:val="28"/>
          <w:szCs w:val="28"/>
          <w:rtl w:val="0"/>
          <w:lang w:val="ru-RU"/>
        </w:rPr>
        <w:t>Пересмотреть лимиты на мобильную связь</w:t>
      </w:r>
      <w:r>
        <w:rPr>
          <w:spacing w:val="-5"/>
          <w:sz w:val="28"/>
          <w:szCs w:val="28"/>
          <w:rtl w:val="0"/>
          <w:lang w:val="ru-RU"/>
        </w:rPr>
        <w:t>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Ключевым проблемным вопросом является низкое качество менеджмента в управлении муниципальным имуществом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Normal"/>
        <w:numPr>
          <w:ilvl w:val="0"/>
          <w:numId w:val="3"/>
        </w:numPr>
        <w:tabs>
          <w:tab w:val="num" w:pos="926"/>
          <w:tab w:val="left" w:pos="971"/>
          <w:tab w:val="clear" w:pos="253"/>
        </w:tabs>
        <w:ind w:left="217" w:firstLine="492"/>
        <w:jc w:val="both"/>
        <w:rPr>
          <w:position w:val="0"/>
          <w:sz w:val="24"/>
          <w:szCs w:val="24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занижение и несвоевременное перечисление в бюджет части прибыли муниципальными унитарными предприятиями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остающейся в их распоряжении после уплаты налогов и других обязательных платежей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numPr>
          <w:ilvl w:val="0"/>
          <w:numId w:val="6"/>
        </w:numPr>
        <w:tabs>
          <w:tab w:val="num" w:pos="1348"/>
          <w:tab w:val="clear" w:pos="492"/>
        </w:tabs>
        <w:bidi w:val="0"/>
        <w:ind w:left="422" w:right="0" w:firstLine="504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недопоступление  в доходную часть бюджета неналоговых доходов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за счет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"/>
        <w:ind w:firstLine="926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бесхозного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выморочного имущества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расположенного на территории района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без оформления прав муниципальной собственности на бесхозный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выморочный объект</w:t>
      </w:r>
      <w:r>
        <w:rPr>
          <w:sz w:val="28"/>
          <w:szCs w:val="28"/>
          <w:rtl w:val="0"/>
          <w:lang w:val="ru-RU"/>
        </w:rPr>
        <w:t xml:space="preserve">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не эффективного использования муниципального имущества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переданного в хозяйственное ведение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не своевременного проведения индексации арендной платы за пользование муниципальным имуществом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отсутствия претензионно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исковой работы в отношении арендаторов имущества и земельных участков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находящихся в муниципальной собственности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имеющих задолженность по арендной плате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отсутствия проведения инвентаризации договоров аренды на земельные участки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расположенные под муниципальными сооружениями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переданными в аренду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течение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>года КСП проведены проверки унитарных предприятий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автономного учреждения «Дворец спорта «Витязь»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ЗАО «Чеховская электросеть»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ходе которых выявлены нарушения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допущенные структурным подразделением Администрации Чеховского муниципального района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Управлением муниципального имущества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до настоящего времени КСП не проинформирована о принятых мерах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 оформлению правоустанавливающих документов на здание Дворца спорта «Витязь» после проведения его реконструкции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 утверждению перечня имущества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переданного в оперативное управление АУ «Дворец спорта «Витязь»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здание Дворца спорта «Витязь» до реконструкции</w:t>
      </w:r>
      <w:r>
        <w:rPr>
          <w:sz w:val="28"/>
          <w:szCs w:val="28"/>
          <w:rtl w:val="0"/>
          <w:lang w:val="ru-RU"/>
        </w:rPr>
        <w:t xml:space="preserve">), 784/1000 </w:t>
      </w:r>
      <w:r>
        <w:rPr>
          <w:rFonts w:hAnsi="Times New Roman" w:hint="default"/>
          <w:sz w:val="28"/>
          <w:szCs w:val="28"/>
          <w:rtl w:val="0"/>
          <w:lang w:val="ru-RU"/>
        </w:rPr>
        <w:t>в праве общей долевой собственности которого принадлежит муниципальному образованию Чеховский муниципальный район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 определению порядка использования совместного указанного имущества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 регистрации права собственности муниципального образования Чеховский муниципальный район на земельный участок площадью </w:t>
      </w:r>
      <w:r>
        <w:rPr>
          <w:sz w:val="28"/>
          <w:szCs w:val="28"/>
          <w:rtl w:val="0"/>
          <w:lang w:val="ru-RU"/>
        </w:rPr>
        <w:t>4,2</w:t>
      </w:r>
      <w:r>
        <w:rPr>
          <w:rFonts w:hAnsi="Times New Roman" w:hint="default"/>
          <w:sz w:val="28"/>
          <w:szCs w:val="28"/>
          <w:rtl w:val="0"/>
          <w:lang w:val="ru-RU"/>
        </w:rPr>
        <w:t>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территории которого расположен Дворец спорта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 утверждению показателей экономической эффективности деятельности муниципальных унитарных предприятий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 заключению договоров аренды недвижимого имущества здания гаража на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машин площадью </w:t>
      </w:r>
      <w:r>
        <w:rPr>
          <w:sz w:val="28"/>
          <w:szCs w:val="28"/>
          <w:rtl w:val="0"/>
          <w:lang w:val="ru-RU"/>
        </w:rPr>
        <w:t xml:space="preserve">240,7 </w:t>
      </w:r>
      <w:r>
        <w:rPr>
          <w:rFonts w:hAnsi="Times New Roman" w:hint="default"/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 и склада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гаража площадью </w:t>
      </w:r>
      <w:r>
        <w:rPr>
          <w:sz w:val="28"/>
          <w:szCs w:val="28"/>
          <w:rtl w:val="0"/>
          <w:lang w:val="ru-RU"/>
        </w:rPr>
        <w:t xml:space="preserve">160,8 </w:t>
      </w:r>
      <w:r>
        <w:rPr>
          <w:rFonts w:hAnsi="Times New Roman" w:hint="default"/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земельного участка площадью </w:t>
      </w:r>
      <w:r>
        <w:rPr>
          <w:sz w:val="28"/>
          <w:szCs w:val="28"/>
          <w:rtl w:val="0"/>
          <w:lang w:val="ru-RU"/>
        </w:rPr>
        <w:t>4</w:t>
      </w:r>
      <w:r>
        <w:rPr>
          <w:rFonts w:hAnsi="Times New Roman" w:hint="default"/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179 </w:t>
      </w:r>
      <w:r>
        <w:rPr>
          <w:rFonts w:hAnsi="Times New Roman" w:hint="default"/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 с ЗАО «Чеховская электросеть»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 пользование которыми в доход бюджета Чеховского муниципального района с </w:t>
      </w:r>
      <w:r>
        <w:rPr>
          <w:sz w:val="28"/>
          <w:szCs w:val="28"/>
          <w:rtl w:val="0"/>
          <w:lang w:val="ru-RU"/>
        </w:rPr>
        <w:t xml:space="preserve">2006 </w:t>
      </w:r>
      <w:r>
        <w:rPr>
          <w:rFonts w:hAnsi="Times New Roman" w:hint="default"/>
          <w:sz w:val="28"/>
          <w:szCs w:val="28"/>
          <w:rtl w:val="0"/>
          <w:lang w:val="ru-RU"/>
        </w:rPr>
        <w:t>года перечисления не производились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 проведению ежегодной индексации размера арендной платы по договорам с ЗАО «Чеховская электросеть» за пользование сооружениями и оборудованием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pacing w:val="-5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 условиях программного метода планирования бюджета ни одна муниципальная целевая программа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включенная в бюджет на </w:t>
      </w:r>
      <w:r>
        <w:rPr>
          <w:sz w:val="28"/>
          <w:szCs w:val="28"/>
          <w:rtl w:val="0"/>
          <w:lang w:val="ru-RU"/>
        </w:rPr>
        <w:t xml:space="preserve">2015 </w:t>
      </w:r>
      <w:r>
        <w:rPr>
          <w:rFonts w:hAnsi="Times New Roman" w:hint="default"/>
          <w:sz w:val="28"/>
          <w:szCs w:val="28"/>
          <w:rtl w:val="0"/>
          <w:lang w:val="ru-RU"/>
        </w:rPr>
        <w:t>год и плановый период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прошла экспертизу в КСП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проанализированы насколько их показатели отвечают стратегическим целям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насколько точно расставлены приоритеты в этих программах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есть резервы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можно направить на развитие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По результатам всех проведенных контрольных мероприятий направлено </w:t>
      </w:r>
      <w:r>
        <w:rPr>
          <w:sz w:val="28"/>
          <w:szCs w:val="28"/>
          <w:rtl w:val="0"/>
          <w:lang w:val="ru-RU"/>
        </w:rPr>
        <w:t xml:space="preserve">60 </w:t>
      </w:r>
      <w:r>
        <w:rPr>
          <w:rFonts w:hAnsi="Times New Roman" w:hint="default"/>
          <w:sz w:val="28"/>
          <w:szCs w:val="28"/>
          <w:rtl w:val="0"/>
          <w:lang w:val="ru-RU"/>
        </w:rPr>
        <w:t>писем в адрес Глав муниципальных образований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Председателей Советов депутатов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учредителей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об изменении оргштатной структуры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сокращении численности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пересмотра лимитов на мобильную связь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необходимости принятия локальных нормативных актов и т</w:t>
      </w:r>
      <w:r>
        <w:rPr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.).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КСП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соответствии с п</w:t>
      </w:r>
      <w:r>
        <w:rPr>
          <w:sz w:val="28"/>
          <w:szCs w:val="28"/>
          <w:rtl w:val="0"/>
          <w:lang w:val="ru-RU"/>
        </w:rPr>
        <w:t xml:space="preserve">.1 </w:t>
      </w:r>
      <w:r>
        <w:rPr>
          <w:rFonts w:hAnsi="Times New Roman" w:hint="default"/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.98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закона № </w:t>
      </w:r>
      <w:r>
        <w:rPr>
          <w:sz w:val="28"/>
          <w:szCs w:val="28"/>
          <w:rtl w:val="0"/>
          <w:lang w:val="ru-RU"/>
        </w:rPr>
        <w:t>44-</w:t>
      </w:r>
      <w:r>
        <w:rPr>
          <w:rFonts w:hAnsi="Times New Roman" w:hint="default"/>
          <w:sz w:val="28"/>
          <w:szCs w:val="28"/>
          <w:rtl w:val="0"/>
          <w:lang w:val="ru-RU"/>
        </w:rPr>
        <w:t>ФЗ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орган аудита в сфере закупок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пределах своих полномочий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осуществляет экспертно–аналитическую оценку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информационную и иную деятельность посредством проверки  эффективности и результативности расходов на закупки по заключенным и исполненным контрактам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 соответствии со ст</w:t>
      </w:r>
      <w:r>
        <w:rPr>
          <w:sz w:val="28"/>
          <w:szCs w:val="28"/>
          <w:rtl w:val="0"/>
          <w:lang w:val="ru-RU"/>
        </w:rPr>
        <w:t xml:space="preserve">.99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закона </w:t>
      </w:r>
      <w:r>
        <w:rPr>
          <w:sz w:val="28"/>
          <w:szCs w:val="28"/>
          <w:rtl w:val="0"/>
          <w:lang w:val="ru-RU"/>
        </w:rPr>
        <w:t>44-</w:t>
      </w:r>
      <w:r>
        <w:rPr>
          <w:rFonts w:hAnsi="Times New Roman" w:hint="default"/>
          <w:sz w:val="28"/>
          <w:szCs w:val="28"/>
          <w:rtl w:val="0"/>
          <w:lang w:val="ru-RU"/>
        </w:rPr>
        <w:t>ФЗ контроль в сфере закупок осуществляют органы внутреннего муниципального финансового контроля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определенные в соответствии с Бюджетным кодексом Российской Федерации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Не смотря на это с момента вступления в действие закона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адрес КСП с начала года поступило </w:t>
      </w:r>
      <w:r>
        <w:rPr>
          <w:sz w:val="28"/>
          <w:szCs w:val="28"/>
          <w:rtl w:val="0"/>
          <w:lang w:val="ru-RU"/>
        </w:rPr>
        <w:t xml:space="preserve">52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письма о согласовании закупки у единственного поставщика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подрядчика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исполнителя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>что не является его полномочием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Об этом </w:t>
      </w:r>
      <w:r>
        <w:rPr>
          <w:sz w:val="28"/>
          <w:szCs w:val="28"/>
          <w:rtl w:val="0"/>
          <w:lang w:val="ru-RU"/>
        </w:rPr>
        <w:t xml:space="preserve">52 </w:t>
      </w:r>
      <w:r>
        <w:rPr>
          <w:rFonts w:hAnsi="Times New Roman" w:hint="default"/>
          <w:sz w:val="28"/>
          <w:szCs w:val="28"/>
          <w:rtl w:val="0"/>
          <w:lang w:val="ru-RU"/>
        </w:rPr>
        <w:t>раза письмами КСП давала разъяснение главам поселений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передавшим полномочия курирующему заместителю Администрации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руководителям подразделений Администрации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только вновь назначенным Руководителем администрации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наконец определен конкретный орган в структуре администрации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который возложены данные полномочия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КСП готова совместно с органами местного самоуправления заниматься поиском путей решения проблем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возникающих по результатам проведения контрольных мероприятий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не только их формальной констатацией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на это нацеливает нас и новая концепция закона о Счетной палате – быть независимыми экспертами и помощниками органов государственной власти и местного самоуправления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предупреждать нарушения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устраняя их причины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подходить к делу творчески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не формально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прекратить в качестве оценки своей деятельности использовать количество проведенных мероприятий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наладить обратную связь с проверяемыми и добиваться разрешения поставленных нами вопросов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20" w:after="2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Заключение</w:t>
      </w:r>
    </w:p>
    <w:p>
      <w:pPr>
        <w:pStyle w:val="Normal (Web)"/>
        <w:spacing w:before="0"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КСП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ходе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rFonts w:hAnsi="Times New Roman" w:hint="default"/>
          <w:sz w:val="28"/>
          <w:szCs w:val="28"/>
          <w:rtl w:val="0"/>
          <w:lang w:val="ru-RU"/>
        </w:rPr>
        <w:t>своей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деятельности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>году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обеспечила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реализацию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задач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полномочий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возложенных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нее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Бюджетным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кодексом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Российской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Федерации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Положением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«О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бюджетном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процессе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ЧМР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rFonts w:hAnsi="Times New Roman" w:hint="default"/>
          <w:sz w:val="28"/>
          <w:szCs w:val="28"/>
          <w:rtl w:val="0"/>
          <w:lang w:val="ru-RU"/>
        </w:rPr>
        <w:t>Московской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области»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Положением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«О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Контрольно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счетной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палате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ЧМР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Московской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области»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иными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нормативными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правовыми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актами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0"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План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работы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КСП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выполнен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полном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объеме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 Indent"/>
        <w:widowControl w:val="0"/>
        <w:tabs>
          <w:tab w:val="left" w:pos="1800"/>
          <w:tab w:val="left" w:pos="2062"/>
        </w:tabs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ascii="Times New Roman"/>
          <w:rtl w:val="0"/>
          <w:lang w:val="ru-RU"/>
        </w:rPr>
        <w:t xml:space="preserve">2015 </w:t>
      </w:r>
      <w:r>
        <w:rPr>
          <w:rFonts w:hAnsi="Times New Roman" w:hint="default"/>
          <w:rtl w:val="0"/>
          <w:lang w:val="ru-RU"/>
        </w:rPr>
        <w:t>году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КСП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продолжит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работу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по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совершенствованию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внешнего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финансового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контроля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учетом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внесенных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изменений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Бюджетный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кодекс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Российской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вступления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силу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Федерального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закона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от</w:t>
      </w:r>
      <w:r>
        <w:rPr>
          <w:rtl w:val="0"/>
          <w:lang w:val="ru-RU"/>
        </w:rPr>
        <w:t xml:space="preserve"> </w:t>
      </w:r>
      <w:r>
        <w:rPr>
          <w:rFonts w:ascii="Times New Roman"/>
          <w:rtl w:val="0"/>
          <w:lang w:val="ru-RU"/>
        </w:rPr>
        <w:t xml:space="preserve">5 </w:t>
      </w:r>
      <w:r>
        <w:rPr>
          <w:rFonts w:hAnsi="Times New Roman" w:hint="default"/>
          <w:rtl w:val="0"/>
          <w:lang w:val="ru-RU"/>
        </w:rPr>
        <w:t>апреля</w:t>
      </w:r>
      <w:r>
        <w:rPr>
          <w:rtl w:val="0"/>
          <w:lang w:val="ru-RU"/>
        </w:rPr>
        <w:t xml:space="preserve"> </w:t>
      </w:r>
      <w:r>
        <w:rPr>
          <w:rFonts w:ascii="Times New Roman"/>
          <w:rtl w:val="0"/>
          <w:lang w:val="ru-RU"/>
        </w:rPr>
        <w:t xml:space="preserve">2013 </w:t>
      </w:r>
      <w:r>
        <w:rPr>
          <w:rFonts w:hAnsi="Times New Roman" w:hint="default"/>
          <w:rtl w:val="0"/>
          <w:lang w:val="ru-RU"/>
        </w:rPr>
        <w:t>года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№</w:t>
      </w:r>
      <w:r>
        <w:rPr>
          <w:rtl w:val="0"/>
          <w:lang w:val="ru-RU"/>
        </w:rPr>
        <w:t xml:space="preserve"> </w:t>
      </w:r>
      <w:r>
        <w:rPr>
          <w:rFonts w:ascii="Times New Roman"/>
          <w:rtl w:val="0"/>
          <w:lang w:val="ru-RU"/>
        </w:rPr>
        <w:t>44-</w:t>
      </w:r>
      <w:r>
        <w:rPr>
          <w:rFonts w:hAnsi="Times New Roman" w:hint="default"/>
          <w:rtl w:val="0"/>
          <w:lang w:val="ru-RU"/>
        </w:rPr>
        <w:t>ФЗ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«О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контрактной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системе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сфере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закупок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товаров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услуг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для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обеспечения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государственных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муниципальных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нужд»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</w:p>
    <w:p>
      <w:pPr>
        <w:pStyle w:val="Normal"/>
        <w:ind w:firstLine="708"/>
        <w:jc w:val="both"/>
        <w:rPr>
          <w:sz w:val="28"/>
          <w:szCs w:val="28"/>
        </w:rPr>
      </w:pPr>
    </w:p>
    <w:p>
      <w:pPr>
        <w:pStyle w:val="Normal"/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Председатель</w:t>
      </w:r>
      <w:r>
        <w:rPr>
          <w:rFonts w:ascii="Arial Unicode MS"/>
          <w:sz w:val="28"/>
          <w:szCs w:val="28"/>
          <w:rtl w:val="0"/>
          <w:lang w:val="ru-RU"/>
        </w:rPr>
        <w:t xml:space="preserve">                                                                                  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Батраев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567" w:right="851" w:bottom="426" w:left="1418" w:header="360" w:footer="36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9</w:t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53"/>
          <w:tab w:val="clear" w:pos="0"/>
        </w:tabs>
        <w:ind w:left="253" w:hanging="253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805"/>
          <w:tab w:val="clear" w:pos="0"/>
        </w:tabs>
        <w:ind w:left="805" w:hanging="565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045"/>
          <w:tab w:val="clear" w:pos="0"/>
        </w:tabs>
        <w:ind w:left="1045" w:hanging="565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1285"/>
          <w:tab w:val="clear" w:pos="0"/>
        </w:tabs>
        <w:ind w:left="1285" w:hanging="565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1525"/>
          <w:tab w:val="clear" w:pos="0"/>
        </w:tabs>
        <w:ind w:left="1525" w:hanging="565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1765"/>
          <w:tab w:val="clear" w:pos="0"/>
        </w:tabs>
        <w:ind w:left="1765" w:hanging="565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2005"/>
          <w:tab w:val="clear" w:pos="0"/>
        </w:tabs>
        <w:ind w:left="2005" w:hanging="565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2245"/>
          <w:tab w:val="clear" w:pos="0"/>
        </w:tabs>
        <w:ind w:left="2245" w:hanging="565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2485"/>
          <w:tab w:val="clear" w:pos="0"/>
        </w:tabs>
        <w:ind w:left="2485" w:hanging="565"/>
      </w:pPr>
      <w:rPr>
        <w:position w:val="0"/>
        <w:sz w:val="28"/>
        <w:szCs w:val="28"/>
        <w:rtl w:val="0"/>
        <w:lang w:val="ru-RU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53"/>
          <w:tab w:val="clear" w:pos="0"/>
        </w:tabs>
        <w:ind w:left="253" w:hanging="253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805"/>
          <w:tab w:val="clear" w:pos="0"/>
        </w:tabs>
        <w:ind w:left="805" w:hanging="565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045"/>
          <w:tab w:val="clear" w:pos="0"/>
        </w:tabs>
        <w:ind w:left="1045" w:hanging="565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1285"/>
          <w:tab w:val="clear" w:pos="0"/>
        </w:tabs>
        <w:ind w:left="1285" w:hanging="565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1525"/>
          <w:tab w:val="clear" w:pos="0"/>
        </w:tabs>
        <w:ind w:left="1525" w:hanging="565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1765"/>
          <w:tab w:val="clear" w:pos="0"/>
        </w:tabs>
        <w:ind w:left="1765" w:hanging="565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2005"/>
          <w:tab w:val="clear" w:pos="0"/>
        </w:tabs>
        <w:ind w:left="2005" w:hanging="565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2245"/>
          <w:tab w:val="clear" w:pos="0"/>
        </w:tabs>
        <w:ind w:left="2245" w:hanging="565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2485"/>
          <w:tab w:val="clear" w:pos="0"/>
        </w:tabs>
        <w:ind w:left="2485" w:hanging="565"/>
      </w:pPr>
      <w:rPr>
        <w:position w:val="0"/>
        <w:sz w:val="28"/>
        <w:szCs w:val="28"/>
        <w:rtl w:val="0"/>
        <w:lang w:val="ru-RU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492"/>
          <w:tab w:val="clear" w:pos="0"/>
        </w:tabs>
        <w:ind w:left="492" w:hanging="492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805"/>
          <w:tab w:val="clear" w:pos="0"/>
        </w:tabs>
        <w:ind w:left="805" w:hanging="565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045"/>
          <w:tab w:val="clear" w:pos="0"/>
        </w:tabs>
        <w:ind w:left="1045" w:hanging="565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1285"/>
          <w:tab w:val="clear" w:pos="0"/>
        </w:tabs>
        <w:ind w:left="1285" w:hanging="565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1525"/>
          <w:tab w:val="clear" w:pos="0"/>
        </w:tabs>
        <w:ind w:left="1525" w:hanging="565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1765"/>
          <w:tab w:val="clear" w:pos="0"/>
        </w:tabs>
        <w:ind w:left="1765" w:hanging="565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2005"/>
          <w:tab w:val="clear" w:pos="0"/>
        </w:tabs>
        <w:ind w:left="2005" w:hanging="565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2245"/>
          <w:tab w:val="clear" w:pos="0"/>
        </w:tabs>
        <w:ind w:left="2245" w:hanging="565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2485"/>
          <w:tab w:val="clear" w:pos="0"/>
        </w:tabs>
        <w:ind w:left="2485" w:hanging="565"/>
      </w:pPr>
      <w:rPr>
        <w:position w:val="0"/>
        <w:sz w:val="28"/>
        <w:szCs w:val="28"/>
        <w:lang w:val="ru-RU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492"/>
          <w:tab w:val="clear" w:pos="0"/>
        </w:tabs>
        <w:ind w:left="492" w:hanging="492"/>
      </w:pPr>
      <w:rPr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805"/>
          <w:tab w:val="clear" w:pos="0"/>
        </w:tabs>
        <w:ind w:left="805" w:hanging="565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045"/>
          <w:tab w:val="clear" w:pos="0"/>
        </w:tabs>
        <w:ind w:left="1045" w:hanging="565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1285"/>
          <w:tab w:val="clear" w:pos="0"/>
        </w:tabs>
        <w:ind w:left="1285" w:hanging="565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1525"/>
          <w:tab w:val="clear" w:pos="0"/>
        </w:tabs>
        <w:ind w:left="1525" w:hanging="565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1765"/>
          <w:tab w:val="clear" w:pos="0"/>
        </w:tabs>
        <w:ind w:left="1765" w:hanging="565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2005"/>
          <w:tab w:val="clear" w:pos="0"/>
        </w:tabs>
        <w:ind w:left="2005" w:hanging="565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2245"/>
          <w:tab w:val="clear" w:pos="0"/>
        </w:tabs>
        <w:ind w:left="2245" w:hanging="565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2485"/>
          <w:tab w:val="clear" w:pos="0"/>
        </w:tabs>
        <w:ind w:left="2485" w:hanging="565"/>
      </w:pPr>
      <w:rPr>
        <w:position w:val="0"/>
        <w:sz w:val="28"/>
        <w:szCs w:val="2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heading 3">
    <w:name w:val="heading 3"/>
    <w:next w:val="Normal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3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